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
    <w:p/>
    <w:p/>
    <w:p/>
    <w:p>
      <w:pPr>
        <w:jc w:val="center"/>
      </w:pPr>
      <w:r>
        <w:rPr>
          <w:rFonts w:ascii="Calibri" w:hAnsi="Calibri"/>
          <w:b/>
          <w:color w:val="1A56DB"/>
          <w:sz w:val="52"/>
        </w:rPr>
        <w:t>DC ELECTRONIC LOAD TESTER</w:t>
      </w:r>
    </w:p>
    <w:p>
      <w:pPr>
        <w:jc w:val="center"/>
      </w:pPr>
      <w:r>
        <w:rPr>
          <w:rFonts w:ascii="Calibri" w:hAnsi="Calibri"/>
          <w:color w:val="666666"/>
          <w:sz w:val="32"/>
        </w:rPr>
        <w:t xml:space="preserve"> R150</w:t>
      </w:r>
    </w:p>
    <w:p/>
    <w:p>
      <w:pPr>
        <w:jc w:val="center"/>
      </w:pPr>
      <w:r>
        <w:rPr>
          <w:rFonts w:ascii="Calibri" w:hAnsi="Calibri"/>
          <w:b/>
          <w:color w:val="222222"/>
          <w:sz w:val="40"/>
        </w:rPr>
        <w:t>User Manual</w:t>
      </w:r>
    </w:p>
    <w:p/>
    <w:p>
      <w:pPr>
        <w:spacing w:before="80" w:after="40"/>
        <w:jc w:val="center"/>
      </w:pPr>
      <w:r>
        <w:rPr>
          <w:rFonts w:hint="default"/>
          <w:b/>
          <w:bCs/>
          <w:sz w:val="24"/>
          <w:szCs w:val="24"/>
          <w:lang w:eastAsia="zh-CN"/>
        </w:rPr>
        <w:drawing>
          <wp:inline distT="0" distB="0" distL="114300" distR="114300">
            <wp:extent cx="3587115" cy="5527675"/>
            <wp:effectExtent l="0" t="0" r="13335" b="15875"/>
            <wp:docPr id="28" name="图片 28" descr="前面板+风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前面板+风扇"/>
                    <pic:cNvPicPr>
                      <a:picLocks noChangeAspect="1"/>
                    </pic:cNvPicPr>
                  </pic:nvPicPr>
                  <pic:blipFill>
                    <a:blip r:embed="rId10"/>
                    <a:srcRect l="47973" t="5690" r="33661" b="54301"/>
                    <a:stretch>
                      <a:fillRect/>
                    </a:stretch>
                  </pic:blipFill>
                  <pic:spPr>
                    <a:xfrm>
                      <a:off x="0" y="0"/>
                      <a:ext cx="3587115" cy="5527675"/>
                    </a:xfrm>
                    <a:prstGeom prst="rect">
                      <a:avLst/>
                    </a:prstGeom>
                  </pic:spPr>
                </pic:pic>
              </a:graphicData>
            </a:graphic>
          </wp:inline>
        </w:drawing>
      </w:r>
    </w:p>
    <w:p/>
    <w:p>
      <w:r>
        <w:br w:type="page"/>
      </w:r>
    </w:p>
    <w:p>
      <w:pPr>
        <w:keepNext/>
        <w:pBdr>
          <w:bottom w:val="single" w:color="1A56DB" w:sz="6" w:space="4"/>
        </w:pBdr>
        <w:spacing w:before="360" w:after="160"/>
      </w:pPr>
      <w:r>
        <w:rPr>
          <w:rFonts w:ascii="Calibri" w:hAnsi="Calibri"/>
          <w:b/>
          <w:color w:val="1A56DB"/>
          <w:sz w:val="32"/>
        </w:rPr>
        <w:t>Table of Contents</w:t>
      </w:r>
    </w:p>
    <w:p>
      <w:pPr>
        <w:spacing w:after="60"/>
        <w:ind w:left="1361"/>
      </w:pPr>
      <w:r>
        <w:rPr>
          <w:rFonts w:ascii="Calibri" w:hAnsi="Calibri"/>
          <w:color w:val="222222"/>
          <w:sz w:val="22"/>
        </w:rPr>
        <w:t>1  Product Overview</w:t>
      </w:r>
    </w:p>
    <w:p>
      <w:pPr>
        <w:spacing w:after="60"/>
        <w:ind w:left="1361"/>
      </w:pPr>
      <w:r>
        <w:rPr>
          <w:rFonts w:ascii="Calibri" w:hAnsi="Calibri"/>
          <w:color w:val="222222"/>
          <w:sz w:val="22"/>
        </w:rPr>
        <w:t xml:space="preserve">  1.1  Features</w:t>
      </w:r>
    </w:p>
    <w:p>
      <w:pPr>
        <w:spacing w:after="60"/>
        <w:ind w:left="1361"/>
      </w:pPr>
      <w:r>
        <w:rPr>
          <w:rFonts w:ascii="Calibri" w:hAnsi="Calibri"/>
          <w:color w:val="222222"/>
          <w:sz w:val="22"/>
        </w:rPr>
        <w:t xml:space="preserve">  1.2  Panel Introduction</w:t>
      </w:r>
    </w:p>
    <w:p>
      <w:pPr>
        <w:spacing w:after="60"/>
        <w:ind w:left="1361"/>
      </w:pPr>
      <w:r>
        <w:rPr>
          <w:rFonts w:ascii="Calibri" w:hAnsi="Calibri"/>
          <w:color w:val="222222"/>
          <w:sz w:val="22"/>
        </w:rPr>
        <w:t>2  Technical Specifications</w:t>
      </w:r>
    </w:p>
    <w:p>
      <w:pPr>
        <w:spacing w:after="60"/>
        <w:ind w:left="1361"/>
      </w:pPr>
      <w:r>
        <w:rPr>
          <w:rFonts w:ascii="Calibri" w:hAnsi="Calibri"/>
          <w:color w:val="222222"/>
          <w:sz w:val="22"/>
        </w:rPr>
        <w:t>3  Operations</w:t>
      </w:r>
    </w:p>
    <w:p>
      <w:pPr>
        <w:spacing w:after="60"/>
        <w:ind w:left="1361"/>
      </w:pPr>
      <w:r>
        <w:rPr>
          <w:rFonts w:ascii="Calibri" w:hAnsi="Calibri"/>
          <w:color w:val="222222"/>
          <w:sz w:val="22"/>
        </w:rPr>
        <w:t xml:space="preserve">  3.1  Button Key Introduction</w:t>
      </w:r>
    </w:p>
    <w:p>
      <w:pPr>
        <w:spacing w:after="60"/>
        <w:ind w:left="1361"/>
      </w:pPr>
      <w:r>
        <w:rPr>
          <w:rFonts w:ascii="Calibri" w:hAnsi="Calibri"/>
          <w:color w:val="222222"/>
          <w:sz w:val="22"/>
        </w:rPr>
        <w:t xml:space="preserve">  3.2  Main Menu</w:t>
      </w:r>
    </w:p>
    <w:p>
      <w:pPr>
        <w:spacing w:after="60"/>
        <w:ind w:left="1361"/>
      </w:pPr>
      <w:r>
        <w:rPr>
          <w:rFonts w:ascii="Calibri" w:hAnsi="Calibri"/>
          <w:color w:val="222222"/>
          <w:sz w:val="22"/>
        </w:rPr>
        <w:t xml:space="preserve">  3.3  CC Mode (Constant Current)</w:t>
      </w:r>
    </w:p>
    <w:p>
      <w:pPr>
        <w:spacing w:after="60"/>
        <w:ind w:left="1361"/>
      </w:pPr>
      <w:r>
        <w:rPr>
          <w:rFonts w:ascii="Calibri" w:hAnsi="Calibri"/>
          <w:color w:val="222222"/>
          <w:sz w:val="22"/>
        </w:rPr>
        <w:t xml:space="preserve">  3.4  CV Mode (Constant Voltage)</w:t>
      </w:r>
    </w:p>
    <w:p>
      <w:pPr>
        <w:spacing w:after="60"/>
        <w:ind w:left="1361"/>
      </w:pPr>
      <w:r>
        <w:rPr>
          <w:rFonts w:ascii="Calibri" w:hAnsi="Calibri"/>
          <w:color w:val="222222"/>
          <w:sz w:val="22"/>
        </w:rPr>
        <w:t xml:space="preserve">  3.5  CR Mode (Constant Resistance)</w:t>
      </w:r>
    </w:p>
    <w:p>
      <w:pPr>
        <w:spacing w:after="60"/>
        <w:ind w:left="1361"/>
      </w:pPr>
      <w:r>
        <w:rPr>
          <w:rFonts w:ascii="Calibri" w:hAnsi="Calibri"/>
          <w:color w:val="222222"/>
          <w:sz w:val="22"/>
        </w:rPr>
        <w:t xml:space="preserve">  3.6  CP Mode (Constant Power)</w:t>
      </w:r>
    </w:p>
    <w:p>
      <w:pPr>
        <w:spacing w:after="60"/>
        <w:ind w:left="1361"/>
      </w:pPr>
      <w:r>
        <w:rPr>
          <w:rFonts w:ascii="Calibri" w:hAnsi="Calibri"/>
          <w:color w:val="222222"/>
          <w:sz w:val="22"/>
        </w:rPr>
        <w:t xml:space="preserve">  3.7  CC/CV/CR/CP Mode Operation</w:t>
      </w:r>
    </w:p>
    <w:p>
      <w:pPr>
        <w:spacing w:after="60"/>
        <w:ind w:left="1361"/>
      </w:pPr>
      <w:r>
        <w:rPr>
          <w:rFonts w:ascii="Calibri" w:hAnsi="Calibri"/>
          <w:color w:val="222222"/>
          <w:sz w:val="22"/>
        </w:rPr>
        <w:t xml:space="preserve">  3.8  CDC/CDCDC Mode</w:t>
      </w:r>
    </w:p>
    <w:p>
      <w:pPr>
        <w:spacing w:after="60"/>
        <w:ind w:left="1361"/>
      </w:pPr>
      <w:r>
        <w:rPr>
          <w:rFonts w:ascii="Calibri" w:hAnsi="Calibri"/>
          <w:color w:val="222222"/>
          <w:sz w:val="22"/>
        </w:rPr>
        <w:t xml:space="preserve">  3.9  CDxN Mode (Charge/Discharge Cycling)</w:t>
      </w:r>
    </w:p>
    <w:p>
      <w:pPr>
        <w:spacing w:after="60"/>
        <w:ind w:left="1361"/>
      </w:pPr>
      <w:r>
        <w:rPr>
          <w:rFonts w:ascii="Calibri" w:hAnsi="Calibri"/>
          <w:color w:val="222222"/>
          <w:sz w:val="22"/>
        </w:rPr>
        <w:t xml:space="preserve">  3.10  BRT Mode (Battery Resistance Test)</w:t>
      </w:r>
    </w:p>
    <w:p>
      <w:pPr>
        <w:spacing w:after="60"/>
        <w:ind w:left="1361"/>
      </w:pPr>
      <w:r>
        <w:rPr>
          <w:rFonts w:ascii="Calibri" w:hAnsi="Calibri"/>
          <w:color w:val="222222"/>
          <w:sz w:val="22"/>
        </w:rPr>
        <w:t xml:space="preserve">  3.11  PT Mode (Power Supply Test)</w:t>
      </w:r>
    </w:p>
    <w:p>
      <w:pPr>
        <w:spacing w:after="60"/>
        <w:ind w:left="1361"/>
      </w:pPr>
      <w:r>
        <w:rPr>
          <w:rFonts w:ascii="Calibri" w:hAnsi="Calibri"/>
          <w:color w:val="222222"/>
          <w:sz w:val="22"/>
        </w:rPr>
        <w:t xml:space="preserve">  3.12  CT Mode (Conductor Resistance Test)</w:t>
      </w:r>
    </w:p>
    <w:p>
      <w:pPr>
        <w:spacing w:after="60"/>
        <w:ind w:left="1361"/>
      </w:pPr>
      <w:r>
        <w:rPr>
          <w:rFonts w:ascii="Calibri" w:hAnsi="Calibri"/>
          <w:color w:val="222222"/>
          <w:sz w:val="22"/>
        </w:rPr>
        <w:t>4  System Settings</w:t>
      </w:r>
    </w:p>
    <w:p>
      <w:pPr>
        <w:spacing w:after="60"/>
        <w:ind w:left="1361"/>
      </w:pPr>
      <w:r>
        <w:rPr>
          <w:rFonts w:ascii="Calibri" w:hAnsi="Calibri"/>
          <w:color w:val="222222"/>
          <w:sz w:val="22"/>
        </w:rPr>
        <w:t xml:space="preserve">  4.1  Settings Menu</w:t>
      </w:r>
    </w:p>
    <w:p>
      <w:pPr>
        <w:spacing w:after="60"/>
        <w:ind w:left="1361"/>
      </w:pPr>
      <w:r>
        <w:rPr>
          <w:rFonts w:ascii="Calibri" w:hAnsi="Calibri"/>
          <w:color w:val="222222"/>
          <w:sz w:val="22"/>
        </w:rPr>
        <w:t xml:space="preserve">  4.2  Communication Settings</w:t>
      </w:r>
    </w:p>
    <w:p>
      <w:pPr>
        <w:spacing w:after="60"/>
        <w:ind w:left="1361"/>
      </w:pPr>
      <w:r>
        <w:rPr>
          <w:rFonts w:ascii="Calibri" w:hAnsi="Calibri"/>
          <w:color w:val="222222"/>
          <w:sz w:val="22"/>
        </w:rPr>
        <w:t xml:space="preserve">  4.3  Firmware Upgrade</w:t>
      </w:r>
    </w:p>
    <w:p>
      <w:pPr>
        <w:spacing w:after="60"/>
        <w:ind w:left="1361"/>
      </w:pPr>
      <w:r>
        <w:rPr>
          <w:rFonts w:ascii="Calibri" w:hAnsi="Calibri"/>
          <w:color w:val="222222"/>
          <w:sz w:val="22"/>
        </w:rPr>
        <w:t>5  Host Computer Analysis Software</w:t>
      </w:r>
    </w:p>
    <w:p>
      <w:pPr>
        <w:spacing w:after="60"/>
      </w:pPr>
      <w:r>
        <w:br w:type="page"/>
      </w:r>
    </w:p>
    <w:p>
      <w:pPr>
        <w:keepNext/>
        <w:pBdr>
          <w:bottom w:val="single" w:color="1A56DB" w:sz="6" w:space="4"/>
        </w:pBdr>
        <w:spacing w:before="360" w:after="160"/>
      </w:pPr>
      <w:r>
        <w:rPr>
          <w:rFonts w:ascii="Calibri" w:hAnsi="Calibri"/>
          <w:b/>
          <w:color w:val="1A56DB"/>
          <w:sz w:val="32"/>
        </w:rPr>
        <w:t>1.  Product Overview</w:t>
      </w:r>
    </w:p>
    <w:p>
      <w:pPr>
        <w:spacing w:after="80" w:line="276" w:lineRule="auto"/>
      </w:pPr>
      <w:r>
        <w:rPr>
          <w:rFonts w:ascii="Calibri" w:hAnsi="Calibri"/>
          <w:color w:val="222222"/>
          <w:sz w:val="21"/>
        </w:rPr>
        <w:t>This product is a multi-function, high-precision, single-channel DC electronic load tester used for testing batteries, power adapters, chargers, and power banks. It features a dual MOSFET design with hardware reverse-polarity protection to ensure stable electrical performance, safety, and reliability.</w:t>
      </w:r>
    </w:p>
    <w:p>
      <w:pPr>
        <w:keepNext/>
        <w:spacing w:before="240" w:after="80"/>
      </w:pPr>
      <w:r>
        <w:rPr>
          <w:rFonts w:ascii="Calibri" w:hAnsi="Calibri"/>
          <w:b/>
          <w:color w:val="222222"/>
          <w:sz w:val="26"/>
        </w:rPr>
        <w:t>1.1  Features</w:t>
      </w:r>
    </w:p>
    <w:p>
      <w:pPr>
        <w:pStyle w:val="16"/>
        <w:bidi w:val="0"/>
      </w:pPr>
      <w:r>
        <w:t>Dual MOSFET with hardware reverse-polarity protection</w:t>
      </w:r>
    </w:p>
    <w:p>
      <w:pPr>
        <w:pStyle w:val="16"/>
        <w:bidi w:val="0"/>
      </w:pPr>
      <w:r>
        <w:t>Maximum loading power up to 150W</w:t>
      </w:r>
    </w:p>
    <w:p>
      <w:pPr>
        <w:pStyle w:val="16"/>
        <w:bidi w:val="0"/>
      </w:pPr>
      <w:r>
        <w:t>Voltage range: 0V-150V</w:t>
      </w:r>
    </w:p>
    <w:p>
      <w:pPr>
        <w:pStyle w:val="16"/>
        <w:bidi w:val="0"/>
      </w:pPr>
      <w:r>
        <w:t>Current range: 0A-25A</w:t>
      </w:r>
    </w:p>
    <w:p>
      <w:pPr>
        <w:pStyle w:val="16"/>
        <w:bidi w:val="0"/>
      </w:pPr>
      <w:r>
        <w:t>2.4-inch color display</w:t>
      </w:r>
    </w:p>
    <w:p>
      <w:pPr>
        <w:pStyle w:val="16"/>
        <w:bidi w:val="0"/>
      </w:pPr>
      <w:r>
        <w:t>Integrated intelligent cooling fan</w:t>
      </w:r>
    </w:p>
    <w:p>
      <w:pPr>
        <w:pStyle w:val="16"/>
        <w:bidi w:val="0"/>
      </w:pPr>
      <w:r>
        <w:t>Supports 10 testing modes</w:t>
      </w:r>
    </w:p>
    <w:p>
      <w:pPr>
        <w:keepNext/>
        <w:spacing w:before="240" w:after="80"/>
      </w:pPr>
      <w:r>
        <w:rPr>
          <w:rFonts w:ascii="Calibri" w:hAnsi="Calibri"/>
          <w:b/>
          <w:color w:val="222222"/>
          <w:sz w:val="26"/>
        </w:rPr>
        <w:t>1.2  Panel Introduction</w:t>
      </w:r>
    </w:p>
    <w:p>
      <w:pPr>
        <w:spacing w:before="80" w:after="40"/>
        <w:jc w:val="center"/>
        <w:rPr>
          <w:rFonts w:hint="eastAsia" w:eastAsia="宋体"/>
          <w:lang w:eastAsia="zh-CN"/>
        </w:rPr>
      </w:pPr>
      <w:r>
        <w:rPr>
          <w:rFonts w:hint="eastAsia" w:eastAsia="宋体"/>
          <w:lang w:eastAsia="zh-CN"/>
        </w:rPr>
        <w:drawing>
          <wp:inline distT="0" distB="0" distL="114300" distR="114300">
            <wp:extent cx="4393565" cy="5482590"/>
            <wp:effectExtent l="0" t="0" r="6985" b="3810"/>
            <wp:docPr id="2" name="图片 2" descr="前面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前面板"/>
                    <pic:cNvPicPr>
                      <a:picLocks noChangeAspect="1"/>
                    </pic:cNvPicPr>
                  </pic:nvPicPr>
                  <pic:blipFill>
                    <a:blip r:embed="rId11"/>
                    <a:stretch>
                      <a:fillRect/>
                    </a:stretch>
                  </pic:blipFill>
                  <pic:spPr>
                    <a:xfrm>
                      <a:off x="0" y="0"/>
                      <a:ext cx="4393565" cy="5482590"/>
                    </a:xfrm>
                    <a:prstGeom prst="rect">
                      <a:avLst/>
                    </a:prstGeom>
                  </pic:spPr>
                </pic:pic>
              </a:graphicData>
            </a:graphic>
          </wp:inline>
        </w:drawing>
      </w:r>
    </w:p>
    <w:p>
      <w:pPr>
        <w:spacing w:after="160"/>
        <w:jc w:val="center"/>
      </w:pPr>
      <w:r>
        <w:rPr>
          <w:rFonts w:ascii="Calibri" w:hAnsi="Calibri"/>
          <w:i/>
          <w:color w:val="666666"/>
          <w:sz w:val="18"/>
        </w:rPr>
        <w:t>Figure 1. Panel Overview</w:t>
      </w:r>
    </w:p>
    <w:p>
      <w:pPr>
        <w:spacing w:after="40"/>
        <w:ind w:left="454"/>
      </w:pPr>
      <w:r>
        <w:rPr>
          <w:rFonts w:ascii="Calibri" w:hAnsi="Calibri"/>
          <w:b/>
          <w:color w:val="222222"/>
          <w:sz w:val="21"/>
        </w:rPr>
        <w:t xml:space="preserve"> </w:t>
      </w:r>
      <w:r>
        <w:rPr>
          <w:rFonts w:hint="eastAsia" w:eastAsia="宋体"/>
          <w:b/>
          <w:color w:val="222222"/>
          <w:sz w:val="21"/>
          <w:lang w:val="en-US" w:eastAsia="zh-CN"/>
        </w:rPr>
        <w:t xml:space="preserve"> 1.</w:t>
      </w:r>
      <w:r>
        <w:rPr>
          <w:rFonts w:ascii="Calibri" w:hAnsi="Calibri"/>
          <w:b/>
          <w:color w:val="222222"/>
          <w:sz w:val="21"/>
        </w:rPr>
        <w:t xml:space="preserve"> 4-wire input ports: </w:t>
      </w:r>
      <w:r>
        <w:rPr>
          <w:rFonts w:ascii="Calibri" w:hAnsi="Calibri"/>
          <w:color w:val="222222"/>
          <w:sz w:val="21"/>
        </w:rPr>
        <w:t>Connection terminals for 4-wire measurement (see connection diagram below).</w:t>
      </w:r>
    </w:p>
    <w:p>
      <w:pPr>
        <w:spacing w:after="40"/>
        <w:ind w:left="454"/>
      </w:pPr>
      <w:r>
        <w:rPr>
          <w:rFonts w:ascii="Calibri" w:hAnsi="Calibri"/>
          <w:b/>
          <w:color w:val="222222"/>
          <w:sz w:val="21"/>
        </w:rPr>
        <w:t xml:space="preserve">  </w:t>
      </w:r>
      <w:r>
        <w:rPr>
          <w:rFonts w:hint="eastAsia" w:eastAsia="宋体"/>
          <w:b/>
          <w:color w:val="222222"/>
          <w:sz w:val="21"/>
          <w:lang w:val="en-US" w:eastAsia="zh-CN"/>
        </w:rPr>
        <w:t xml:space="preserve">2. </w:t>
      </w:r>
      <w:r>
        <w:rPr>
          <w:rFonts w:ascii="Calibri" w:hAnsi="Calibri"/>
          <w:b/>
          <w:color w:val="222222"/>
          <w:sz w:val="21"/>
        </w:rPr>
        <w:t xml:space="preserve">Cooling fan: </w:t>
      </w:r>
      <w:r>
        <w:rPr>
          <w:rFonts w:ascii="Calibri" w:hAnsi="Calibri"/>
          <w:color w:val="222222"/>
          <w:sz w:val="21"/>
        </w:rPr>
        <w:t>Integrated intelligent cooling fan for thermal management.</w:t>
      </w:r>
    </w:p>
    <w:p>
      <w:pPr>
        <w:spacing w:after="40"/>
        <w:ind w:left="454"/>
      </w:pPr>
      <w:r>
        <w:rPr>
          <w:rFonts w:ascii="Calibri" w:hAnsi="Calibri"/>
          <w:b/>
          <w:color w:val="222222"/>
          <w:sz w:val="21"/>
        </w:rPr>
        <w:t xml:space="preserve">  </w:t>
      </w:r>
      <w:r>
        <w:rPr>
          <w:rFonts w:hint="eastAsia" w:eastAsia="宋体"/>
          <w:b/>
          <w:color w:val="222222"/>
          <w:sz w:val="21"/>
          <w:lang w:val="en-US" w:eastAsia="zh-CN"/>
        </w:rPr>
        <w:t xml:space="preserve">3. </w:t>
      </w:r>
      <w:r>
        <w:rPr>
          <w:rFonts w:ascii="Calibri" w:hAnsi="Calibri"/>
          <w:b/>
          <w:color w:val="222222"/>
          <w:sz w:val="21"/>
        </w:rPr>
        <w:t xml:space="preserve">DC power input port 1: </w:t>
      </w:r>
      <w:r>
        <w:rPr>
          <w:rFonts w:ascii="Calibri" w:hAnsi="Calibri"/>
          <w:color w:val="222222"/>
          <w:sz w:val="21"/>
        </w:rPr>
        <w:t>DC 5-12V power supply input.</w:t>
      </w:r>
    </w:p>
    <w:p>
      <w:pPr>
        <w:spacing w:after="40"/>
        <w:ind w:left="454"/>
      </w:pPr>
      <w:r>
        <w:rPr>
          <w:rFonts w:ascii="Calibri" w:hAnsi="Calibri"/>
          <w:b/>
          <w:color w:val="222222"/>
          <w:sz w:val="21"/>
        </w:rPr>
        <w:t xml:space="preserve">  </w:t>
      </w:r>
      <w:r>
        <w:rPr>
          <w:rFonts w:hint="eastAsia" w:eastAsia="宋体"/>
          <w:b/>
          <w:color w:val="222222"/>
          <w:sz w:val="21"/>
          <w:lang w:val="en-US" w:eastAsia="zh-CN"/>
        </w:rPr>
        <w:t xml:space="preserve">4. </w:t>
      </w:r>
      <w:r>
        <w:rPr>
          <w:rFonts w:ascii="Calibri" w:hAnsi="Calibri"/>
          <w:b/>
          <w:color w:val="222222"/>
          <w:sz w:val="21"/>
        </w:rPr>
        <w:t xml:space="preserve">USB power input port 2: </w:t>
      </w:r>
      <w:r>
        <w:rPr>
          <w:rFonts w:ascii="Calibri" w:hAnsi="Calibri"/>
          <w:color w:val="222222"/>
          <w:sz w:val="21"/>
        </w:rPr>
        <w:t>Type-C, 5V/2A power input.</w:t>
      </w:r>
    </w:p>
    <w:p>
      <w:pPr>
        <w:spacing w:after="40"/>
        <w:ind w:left="454"/>
      </w:pPr>
      <w:r>
        <w:rPr>
          <w:rFonts w:ascii="Calibri" w:hAnsi="Calibri"/>
          <w:b/>
          <w:color w:val="222222"/>
          <w:sz w:val="21"/>
        </w:rPr>
        <w:t xml:space="preserve">  </w:t>
      </w:r>
      <w:r>
        <w:rPr>
          <w:rFonts w:hint="eastAsia" w:eastAsia="宋体"/>
          <w:b/>
          <w:color w:val="222222"/>
          <w:sz w:val="21"/>
          <w:lang w:val="en-US" w:eastAsia="zh-CN"/>
        </w:rPr>
        <w:t xml:space="preserve">5. </w:t>
      </w:r>
      <w:r>
        <w:rPr>
          <w:rFonts w:ascii="Calibri" w:hAnsi="Calibri"/>
          <w:b/>
          <w:color w:val="222222"/>
          <w:sz w:val="21"/>
        </w:rPr>
        <w:t xml:space="preserve">COM port (HID): </w:t>
      </w:r>
      <w:r>
        <w:rPr>
          <w:rFonts w:ascii="Calibri" w:hAnsi="Calibri"/>
          <w:color w:val="222222"/>
          <w:sz w:val="21"/>
        </w:rPr>
        <w:t>Communication interface to PC software.</w:t>
      </w:r>
    </w:p>
    <w:p>
      <w:pPr>
        <w:spacing w:after="40"/>
        <w:ind w:left="454"/>
      </w:pPr>
      <w:r>
        <w:rPr>
          <w:rFonts w:ascii="Calibri" w:hAnsi="Calibri"/>
          <w:b/>
          <w:color w:val="222222"/>
          <w:sz w:val="21"/>
        </w:rPr>
        <w:t xml:space="preserve">  </w:t>
      </w:r>
      <w:r>
        <w:rPr>
          <w:rFonts w:hint="eastAsia" w:eastAsia="宋体"/>
          <w:b/>
          <w:color w:val="222222"/>
          <w:sz w:val="21"/>
          <w:lang w:val="en-US" w:eastAsia="zh-CN"/>
        </w:rPr>
        <w:t xml:space="preserve">6. </w:t>
      </w:r>
      <w:r>
        <w:rPr>
          <w:rFonts w:ascii="Calibri" w:hAnsi="Calibri"/>
          <w:b/>
          <w:color w:val="222222"/>
          <w:sz w:val="21"/>
        </w:rPr>
        <w:t xml:space="preserve">External temperature probe: </w:t>
      </w:r>
      <w:r>
        <w:rPr>
          <w:rFonts w:ascii="Calibri" w:hAnsi="Calibri"/>
          <w:color w:val="222222"/>
          <w:sz w:val="21"/>
        </w:rPr>
        <w:t>Interface for external temperature sensor.</w:t>
      </w:r>
    </w:p>
    <w:p>
      <w:pPr>
        <w:spacing w:after="40"/>
        <w:ind w:left="454"/>
        <w:rPr>
          <w:rFonts w:ascii="Calibri" w:hAnsi="Calibri"/>
          <w:color w:val="222222"/>
          <w:sz w:val="21"/>
        </w:rPr>
      </w:pPr>
      <w:r>
        <w:rPr>
          <w:rFonts w:ascii="Calibri" w:hAnsi="Calibri"/>
          <w:b/>
          <w:color w:val="222222"/>
          <w:sz w:val="21"/>
        </w:rPr>
        <w:t xml:space="preserve">  </w:t>
      </w:r>
      <w:r>
        <w:rPr>
          <w:rFonts w:hint="eastAsia" w:eastAsia="宋体"/>
          <w:b/>
          <w:color w:val="222222"/>
          <w:sz w:val="21"/>
          <w:lang w:val="en-US" w:eastAsia="zh-CN"/>
        </w:rPr>
        <w:t xml:space="preserve">7. </w:t>
      </w:r>
      <w:r>
        <w:rPr>
          <w:rFonts w:ascii="Calibri" w:hAnsi="Calibri"/>
          <w:b/>
          <w:color w:val="222222"/>
          <w:sz w:val="21"/>
        </w:rPr>
        <w:t xml:space="preserve">Built-in display: </w:t>
      </w:r>
      <w:r>
        <w:rPr>
          <w:rFonts w:ascii="Calibri" w:hAnsi="Calibri"/>
          <w:color w:val="222222"/>
          <w:sz w:val="21"/>
        </w:rPr>
        <w:t>2.4-inch color display.</w:t>
      </w:r>
    </w:p>
    <w:p>
      <w:pPr>
        <w:keepNext/>
        <w:spacing w:before="160" w:after="60"/>
      </w:pPr>
      <w:r>
        <w:rPr>
          <w:rFonts w:ascii="Calibri" w:hAnsi="Calibri"/>
          <w:b/>
          <w:color w:val="1A56DB"/>
          <w:sz w:val="22"/>
        </w:rPr>
        <w:t>Button Functions</w:t>
      </w:r>
    </w:p>
    <w:p>
      <w:pPr>
        <w:numPr>
          <w:ilvl w:val="0"/>
          <w:numId w:val="0"/>
        </w:numPr>
        <w:spacing w:after="40"/>
        <w:ind w:firstLine="632" w:firstLineChars="300"/>
      </w:pPr>
      <w:r>
        <w:rPr>
          <w:rFonts w:hint="eastAsia" w:eastAsia="宋体"/>
          <w:b/>
          <w:color w:val="222222"/>
          <w:sz w:val="21"/>
          <w:lang w:val="en-US" w:eastAsia="zh-CN"/>
        </w:rPr>
        <w:t xml:space="preserve">8. </w:t>
      </w:r>
      <w:r>
        <w:rPr>
          <w:rFonts w:ascii="Calibri" w:hAnsi="Calibri"/>
          <w:b/>
          <w:color w:val="222222"/>
          <w:sz w:val="21"/>
        </w:rPr>
        <w:t xml:space="preserve">[Return/OK] Button: </w:t>
      </w:r>
      <w:r>
        <w:rPr>
          <w:rFonts w:ascii="Calibri" w:hAnsi="Calibri"/>
          <w:color w:val="222222"/>
          <w:sz w:val="21"/>
        </w:rPr>
        <w:t>Short press: Start/Stop load. Long press: Return to the previous menu.</w:t>
      </w:r>
    </w:p>
    <w:p>
      <w:pPr>
        <w:numPr>
          <w:ilvl w:val="0"/>
          <w:numId w:val="0"/>
        </w:numPr>
        <w:spacing w:after="40"/>
        <w:ind w:firstLine="632" w:firstLineChars="300"/>
      </w:pPr>
      <w:r>
        <w:rPr>
          <w:rFonts w:hint="eastAsia" w:eastAsia="宋体"/>
          <w:b/>
          <w:color w:val="222222"/>
          <w:sz w:val="21"/>
          <w:lang w:val="en-US" w:eastAsia="zh-CN"/>
        </w:rPr>
        <w:t xml:space="preserve">9. </w:t>
      </w:r>
      <w:r>
        <w:rPr>
          <w:rFonts w:ascii="Calibri" w:hAnsi="Calibri"/>
          <w:b/>
          <w:color w:val="222222"/>
          <w:sz w:val="21"/>
        </w:rPr>
        <w:t xml:space="preserve">[+] Button: </w:t>
      </w:r>
      <w:r>
        <w:rPr>
          <w:rFonts w:ascii="Calibri" w:hAnsi="Calibri"/>
          <w:color w:val="222222"/>
          <w:sz w:val="21"/>
        </w:rPr>
        <w:t>Short press: Menu add or value increase. Navigates cursor down or right.</w:t>
      </w:r>
    </w:p>
    <w:p>
      <w:pPr>
        <w:numPr>
          <w:ilvl w:val="0"/>
          <w:numId w:val="0"/>
        </w:numPr>
        <w:spacing w:after="40"/>
        <w:ind w:firstLine="632" w:firstLineChars="300"/>
      </w:pPr>
      <w:r>
        <w:rPr>
          <w:rFonts w:hint="eastAsia" w:eastAsia="宋体"/>
          <w:b/>
          <w:color w:val="222222"/>
          <w:sz w:val="21"/>
          <w:lang w:val="en-US" w:eastAsia="zh-CN"/>
        </w:rPr>
        <w:t xml:space="preserve">10. </w:t>
      </w:r>
      <w:r>
        <w:rPr>
          <w:rFonts w:ascii="Calibri" w:hAnsi="Calibri"/>
          <w:b/>
          <w:color w:val="222222"/>
          <w:sz w:val="21"/>
        </w:rPr>
        <w:t xml:space="preserve">[-] Button: </w:t>
      </w:r>
      <w:r>
        <w:rPr>
          <w:rFonts w:ascii="Calibri" w:hAnsi="Calibri"/>
          <w:color w:val="222222"/>
          <w:sz w:val="21"/>
        </w:rPr>
        <w:t>Short press: Menu reduce or value decrease. Navigates cursor up or left.</w:t>
      </w:r>
    </w:p>
    <w:p>
      <w:pPr>
        <w:numPr>
          <w:ilvl w:val="0"/>
          <w:numId w:val="0"/>
        </w:numPr>
        <w:spacing w:after="40"/>
        <w:ind w:firstLine="632" w:firstLineChars="300"/>
        <w:rPr>
          <w:rFonts w:ascii="Calibri" w:hAnsi="Calibri"/>
          <w:color w:val="222222"/>
          <w:sz w:val="21"/>
        </w:rPr>
      </w:pPr>
      <w:r>
        <w:rPr>
          <w:rFonts w:hint="eastAsia" w:eastAsia="宋体"/>
          <w:b/>
          <w:color w:val="222222"/>
          <w:sz w:val="21"/>
          <w:lang w:val="en-US" w:eastAsia="zh-CN"/>
        </w:rPr>
        <w:t xml:space="preserve">11. </w:t>
      </w:r>
      <w:r>
        <w:rPr>
          <w:rFonts w:ascii="Calibri" w:hAnsi="Calibri"/>
          <w:b/>
          <w:color w:val="222222"/>
          <w:sz w:val="21"/>
        </w:rPr>
        <w:t xml:space="preserve">[Setup] Button: </w:t>
      </w:r>
      <w:r>
        <w:rPr>
          <w:rFonts w:ascii="Calibri" w:hAnsi="Calibri"/>
          <w:color w:val="222222"/>
          <w:sz w:val="21"/>
        </w:rPr>
        <w:t>Long press: Set parameters. Short press: Adjust the digit value.</w:t>
      </w:r>
    </w:p>
    <w:p>
      <w:pPr>
        <w:keepNext/>
        <w:spacing w:before="160" w:after="60"/>
        <w:rPr>
          <w:rFonts w:hint="default" w:ascii="Calibri" w:hAnsi="Calibri" w:eastAsia="宋体"/>
          <w:color w:val="222222"/>
          <w:sz w:val="21"/>
          <w:lang w:val="en-US" w:eastAsia="zh-CN"/>
        </w:rPr>
      </w:pPr>
      <w:r>
        <w:rPr>
          <w:rFonts w:hint="eastAsia" w:eastAsia="宋体"/>
          <w:b/>
          <w:color w:val="1A56DB"/>
          <w:sz w:val="22"/>
          <w:lang w:val="en-US" w:eastAsia="zh-CN"/>
        </w:rPr>
        <w:t>Reserved</w:t>
      </w:r>
      <w:r>
        <w:rPr>
          <w:rFonts w:ascii="Calibri" w:hAnsi="Calibri"/>
          <w:b/>
          <w:color w:val="1A56DB"/>
          <w:sz w:val="22"/>
        </w:rPr>
        <w:t xml:space="preserve"> </w:t>
      </w:r>
      <w:r>
        <w:rPr>
          <w:rFonts w:hint="eastAsia" w:eastAsia="宋体"/>
          <w:b/>
          <w:color w:val="1A56DB"/>
          <w:sz w:val="22"/>
          <w:lang w:val="en-US" w:eastAsia="zh-CN"/>
        </w:rPr>
        <w:t>Interface Ports</w:t>
      </w:r>
    </w:p>
    <w:p>
      <w:pPr>
        <w:spacing w:after="40"/>
        <w:ind w:firstLine="632" w:firstLineChars="300"/>
        <w:rPr>
          <w:rFonts w:ascii="Calibri" w:hAnsi="Calibri"/>
          <w:color w:val="222222"/>
          <w:sz w:val="21"/>
        </w:rPr>
      </w:pPr>
      <w:r>
        <w:rPr>
          <w:rFonts w:hint="eastAsia" w:eastAsia="宋体"/>
          <w:b/>
          <w:color w:val="222222"/>
          <w:sz w:val="21"/>
          <w:lang w:val="en-US" w:eastAsia="zh-CN"/>
        </w:rPr>
        <w:t>12. Cooling fun</w:t>
      </w:r>
      <w:r>
        <w:rPr>
          <w:rFonts w:ascii="Calibri" w:hAnsi="Calibri"/>
          <w:b/>
          <w:color w:val="222222"/>
          <w:sz w:val="21"/>
        </w:rPr>
        <w:t xml:space="preserve"> port: </w:t>
      </w:r>
      <w:r>
        <w:rPr>
          <w:rFonts w:ascii="Calibri" w:hAnsi="Calibri"/>
          <w:color w:val="222222"/>
          <w:sz w:val="21"/>
        </w:rPr>
        <w:t xml:space="preserve">Interface for </w:t>
      </w:r>
      <w:r>
        <w:rPr>
          <w:rFonts w:hint="eastAsia" w:eastAsia="宋体"/>
          <w:color w:val="222222"/>
          <w:sz w:val="21"/>
          <w:lang w:val="en-US" w:eastAsia="zh-CN"/>
        </w:rPr>
        <w:t>cooling fun</w:t>
      </w:r>
      <w:r>
        <w:rPr>
          <w:rFonts w:ascii="Calibri" w:hAnsi="Calibri"/>
          <w:color w:val="222222"/>
          <w:sz w:val="21"/>
        </w:rPr>
        <w:t>.</w:t>
      </w:r>
    </w:p>
    <w:p>
      <w:pPr>
        <w:spacing w:after="40"/>
        <w:rPr>
          <w:rFonts w:ascii="Calibri" w:hAnsi="Calibri"/>
          <w:color w:val="222222"/>
          <w:sz w:val="21"/>
        </w:rPr>
      </w:pPr>
      <w:r>
        <w:rPr>
          <w:rFonts w:ascii="Calibri" w:hAnsi="Calibri"/>
          <w:b/>
          <w:color w:val="222222"/>
          <w:sz w:val="21"/>
        </w:rPr>
        <w:t xml:space="preserve"> </w:t>
      </w:r>
      <w:r>
        <w:rPr>
          <w:rFonts w:hint="eastAsia" w:eastAsia="宋体"/>
          <w:b/>
          <w:color w:val="222222"/>
          <w:sz w:val="21"/>
          <w:lang w:val="en-US" w:eastAsia="zh-CN"/>
        </w:rPr>
        <w:t xml:space="preserve">     13. </w:t>
      </w:r>
      <w:r>
        <w:rPr>
          <w:rFonts w:ascii="Calibri" w:hAnsi="Calibri"/>
          <w:b/>
          <w:color w:val="222222"/>
          <w:sz w:val="21"/>
        </w:rPr>
        <w:t xml:space="preserve">Modbus TTL port: </w:t>
      </w:r>
      <w:r>
        <w:rPr>
          <w:rFonts w:ascii="Calibri" w:hAnsi="Calibri"/>
          <w:color w:val="222222"/>
          <w:sz w:val="21"/>
        </w:rPr>
        <w:t>Reserved for Modbus communication.</w:t>
      </w:r>
    </w:p>
    <w:p>
      <w:pPr>
        <w:spacing w:after="40"/>
        <w:ind w:firstLine="632" w:firstLineChars="300"/>
      </w:pPr>
      <w:r>
        <w:rPr>
          <w:rFonts w:hint="eastAsia" w:eastAsia="宋体"/>
          <w:b/>
          <w:color w:val="222222"/>
          <w:sz w:val="21"/>
          <w:lang w:val="en-US" w:eastAsia="zh-CN"/>
        </w:rPr>
        <w:t xml:space="preserve">14. </w:t>
      </w:r>
      <w:r>
        <w:rPr>
          <w:rFonts w:ascii="Calibri" w:hAnsi="Calibri"/>
          <w:b/>
          <w:color w:val="222222"/>
          <w:sz w:val="21"/>
        </w:rPr>
        <w:t xml:space="preserve">Reserved control port: </w:t>
      </w:r>
      <w:r>
        <w:rPr>
          <w:rFonts w:ascii="Calibri" w:hAnsi="Calibri"/>
          <w:color w:val="222222"/>
          <w:sz w:val="21"/>
        </w:rPr>
        <w:t>Extended cascade to a slave device.</w:t>
      </w:r>
    </w:p>
    <w:p>
      <w:pPr>
        <w:spacing w:after="40"/>
      </w:pPr>
      <w:r>
        <w:rPr>
          <w:rFonts w:ascii="Calibri" w:hAnsi="Calibri"/>
          <w:b/>
          <w:color w:val="222222"/>
          <w:sz w:val="21"/>
        </w:rPr>
        <w:t xml:space="preserve"> </w:t>
      </w:r>
      <w:r>
        <w:rPr>
          <w:rFonts w:hint="eastAsia" w:eastAsia="宋体"/>
          <w:b/>
          <w:color w:val="222222"/>
          <w:sz w:val="21"/>
          <w:lang w:val="en-US" w:eastAsia="zh-CN"/>
        </w:rPr>
        <w:t xml:space="preserve">     15. </w:t>
      </w:r>
      <w:r>
        <w:rPr>
          <w:rFonts w:ascii="Calibri" w:hAnsi="Calibri"/>
          <w:b/>
          <w:color w:val="222222"/>
          <w:sz w:val="21"/>
        </w:rPr>
        <w:t xml:space="preserve">Reserved output port: </w:t>
      </w:r>
      <w:r>
        <w:rPr>
          <w:rFonts w:ascii="Calibri" w:hAnsi="Calibri"/>
          <w:color w:val="222222"/>
          <w:sz w:val="21"/>
        </w:rPr>
        <w:t>Extended cascade to a slave device.</w:t>
      </w:r>
    </w:p>
    <w:p>
      <w:pPr>
        <w:spacing w:after="40"/>
        <w:ind w:firstLine="632" w:firstLineChars="300"/>
        <w:rPr>
          <w:rFonts w:ascii="Calibri" w:hAnsi="Calibri"/>
          <w:color w:val="222222"/>
          <w:sz w:val="21"/>
        </w:rPr>
      </w:pPr>
      <w:r>
        <w:rPr>
          <w:rFonts w:hint="eastAsia" w:eastAsia="宋体"/>
          <w:b/>
          <w:color w:val="222222"/>
          <w:sz w:val="21"/>
          <w:lang w:val="en-US" w:eastAsia="zh-CN"/>
        </w:rPr>
        <w:t xml:space="preserve">16. </w:t>
      </w:r>
      <w:r>
        <w:rPr>
          <w:rFonts w:ascii="Calibri" w:hAnsi="Calibri"/>
          <w:b/>
          <w:color w:val="222222"/>
          <w:sz w:val="21"/>
        </w:rPr>
        <w:t xml:space="preserve">External power input port: </w:t>
      </w:r>
      <w:r>
        <w:rPr>
          <w:rFonts w:ascii="Calibri" w:hAnsi="Calibri"/>
          <w:color w:val="222222"/>
          <w:sz w:val="21"/>
        </w:rPr>
        <w:t>Connect to an external power supply to charge the battery during CDC, CDCDC, and CDxN modes.</w:t>
      </w:r>
    </w:p>
    <w:p>
      <w:pPr>
        <w:spacing w:after="40"/>
        <w:ind w:left="454"/>
        <w:rPr>
          <w:rFonts w:ascii="Calibri" w:hAnsi="Calibri"/>
          <w:color w:val="222222"/>
          <w:sz w:val="21"/>
        </w:rPr>
      </w:pPr>
    </w:p>
    <w:p>
      <w:pPr>
        <w:spacing w:before="80" w:after="40"/>
        <w:jc w:val="center"/>
        <w:rPr>
          <w:rFonts w:hint="eastAsia" w:eastAsia="宋体"/>
          <w:lang w:eastAsia="zh-CN"/>
        </w:rPr>
      </w:pPr>
      <w:r>
        <w:rPr>
          <w:rFonts w:hint="eastAsia" w:eastAsia="宋体"/>
          <w:lang w:eastAsia="zh-CN"/>
        </w:rPr>
        <w:drawing>
          <wp:inline distT="0" distB="0" distL="114300" distR="114300">
            <wp:extent cx="3335020" cy="2077085"/>
            <wp:effectExtent l="0" t="0" r="17780" b="18415"/>
            <wp:docPr id="26" name="图片 26" descr="四线制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四线制图片"/>
                    <pic:cNvPicPr>
                      <a:picLocks noChangeAspect="1"/>
                    </pic:cNvPicPr>
                  </pic:nvPicPr>
                  <pic:blipFill>
                    <a:blip r:embed="rId12"/>
                    <a:srcRect l="10539" t="17460" r="10710" b="17882"/>
                    <a:stretch>
                      <a:fillRect/>
                    </a:stretch>
                  </pic:blipFill>
                  <pic:spPr>
                    <a:xfrm>
                      <a:off x="0" y="0"/>
                      <a:ext cx="3335020" cy="2077085"/>
                    </a:xfrm>
                    <a:prstGeom prst="rect">
                      <a:avLst/>
                    </a:prstGeom>
                  </pic:spPr>
                </pic:pic>
              </a:graphicData>
            </a:graphic>
          </wp:inline>
        </w:drawing>
      </w:r>
    </w:p>
    <w:p>
      <w:pPr>
        <w:spacing w:after="160"/>
        <w:jc w:val="center"/>
      </w:pPr>
      <w:r>
        <w:rPr>
          <w:rFonts w:ascii="Calibri" w:hAnsi="Calibri"/>
          <w:i/>
          <w:color w:val="666666"/>
          <w:sz w:val="18"/>
        </w:rPr>
        <w:t>Figure 2. 4-Wire Input Connection Diagram</w:t>
      </w:r>
    </w:p>
    <w:p>
      <w:r>
        <w:br w:type="page"/>
      </w:r>
    </w:p>
    <w:p>
      <w:pPr>
        <w:keepNext/>
        <w:pBdr>
          <w:bottom w:val="single" w:color="1A56DB" w:sz="6" w:space="4"/>
        </w:pBdr>
        <w:spacing w:before="360" w:after="160"/>
      </w:pPr>
      <w:r>
        <w:rPr>
          <w:rFonts w:ascii="Calibri" w:hAnsi="Calibri"/>
          <w:b/>
          <w:color w:val="1A56DB"/>
          <w:sz w:val="32"/>
        </w:rPr>
        <w:t>2.  Technical Specifications</w:t>
      </w:r>
    </w:p>
    <w:p>
      <w:pPr>
        <w:spacing w:after="80" w:line="276" w:lineRule="auto"/>
      </w:pPr>
      <w:r>
        <w:rPr>
          <w:rFonts w:ascii="Calibri" w:hAnsi="Calibri"/>
          <w:color w:val="222222"/>
          <w:sz w:val="21"/>
        </w:rPr>
        <w:t>The following table lists the technical specifications for the R150 model:</w:t>
      </w:r>
    </w:p>
    <w:tbl>
      <w:tblPr>
        <w:tblStyle w:val="34"/>
        <w:tblW w:w="0" w:type="auto"/>
        <w:jc w:val="center"/>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Layout w:type="autofit"/>
        <w:tblCellMar>
          <w:top w:w="0" w:type="dxa"/>
          <w:left w:w="108" w:type="dxa"/>
          <w:bottom w:w="0" w:type="dxa"/>
          <w:right w:w="108" w:type="dxa"/>
        </w:tblCellMar>
      </w:tblPr>
      <w:tblGrid>
        <w:gridCol w:w="2268"/>
        <w:gridCol w:w="2268"/>
        <w:gridCol w:w="4535"/>
      </w:tblGrid>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268" w:type="dxa"/>
            <w:shd w:val="clear" w:color="auto" w:fill="1A56DB"/>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FFFFFF"/>
                <w:sz w:val="20"/>
              </w:rPr>
              <w:t>Category</w:t>
            </w:r>
          </w:p>
        </w:tc>
        <w:tc>
          <w:tcPr>
            <w:tcW w:w="2268" w:type="dxa"/>
            <w:shd w:val="clear" w:color="auto" w:fill="1A56DB"/>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FFFFFF"/>
                <w:sz w:val="20"/>
              </w:rPr>
              <w:t>Parameter</w:t>
            </w:r>
          </w:p>
        </w:tc>
        <w:tc>
          <w:tcPr>
            <w:tcW w:w="4535" w:type="dxa"/>
            <w:shd w:val="clear" w:color="auto" w:fill="1A56DB"/>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FFFFFF"/>
                <w:sz w:val="20"/>
              </w:rPr>
              <w:t>Specification</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268" w:type="dxa"/>
            <w:vAlign w:val="center"/>
          </w:tcPr>
          <w:p>
            <w:pPr>
              <w:keepNext w:val="0"/>
              <w:keepLines w:val="0"/>
              <w:widowControl/>
              <w:suppressLineNumbers w:val="0"/>
              <w:spacing w:before="40" w:beforeAutospacing="0" w:after="40" w:afterAutospacing="0"/>
              <w:ind w:left="0" w:right="0"/>
              <w:rPr>
                <w:rFonts w:hint="default" w:eastAsia="宋体"/>
                <w:lang w:val="en-US" w:eastAsia="zh-CN"/>
              </w:rPr>
            </w:pPr>
            <w:r>
              <w:rPr>
                <w:rFonts w:hint="eastAsia" w:eastAsia="宋体"/>
                <w:lang w:val="en-US" w:eastAsia="zh-CN"/>
              </w:rPr>
              <w:t>Input Channel</w:t>
            </w:r>
          </w:p>
        </w:tc>
        <w:tc>
          <w:tcPr>
            <w:tcW w:w="2268"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Channels</w:t>
            </w:r>
          </w:p>
        </w:tc>
        <w:tc>
          <w:tcPr>
            <w:tcW w:w="4535"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Single Channel</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268" w:type="dxa"/>
            <w:vMerge w:val="restart"/>
            <w:shd w:val="clear" w:color="auto" w:fill="F0F4FF"/>
            <w:vAlign w:val="center"/>
          </w:tcPr>
          <w:p>
            <w:pPr>
              <w:keepNext w:val="0"/>
              <w:keepLines w:val="0"/>
              <w:widowControl/>
              <w:suppressLineNumbers w:val="0"/>
              <w:spacing w:before="40" w:beforeAutospacing="0" w:after="40" w:afterAutospacing="0"/>
              <w:ind w:left="0" w:right="0"/>
              <w:rPr>
                <w:rFonts w:hint="default" w:ascii="Calibri" w:hAnsi="Calibri"/>
                <w:b w:val="0"/>
                <w:color w:val="222222"/>
                <w:sz w:val="20"/>
              </w:rPr>
            </w:pPr>
          </w:p>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Rated Value</w:t>
            </w:r>
          </w:p>
        </w:tc>
        <w:tc>
          <w:tcPr>
            <w:tcW w:w="2268"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Voltage</w:t>
            </w:r>
          </w:p>
        </w:tc>
        <w:tc>
          <w:tcPr>
            <w:tcW w:w="4535"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0-150V</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trHeight w:val="326" w:hRule="atLeast"/>
          <w:jc w:val="center"/>
        </w:trPr>
        <w:tc>
          <w:tcPr>
            <w:tcW w:w="2268" w:type="dxa"/>
            <w:vMerge w:val="continue"/>
            <w:vAlign w:val="center"/>
          </w:tcPr>
          <w:p>
            <w:pPr>
              <w:keepNext w:val="0"/>
              <w:keepLines w:val="0"/>
              <w:widowControl/>
              <w:suppressLineNumbers w:val="0"/>
              <w:spacing w:before="40" w:beforeAutospacing="0" w:after="40" w:afterAutospacing="0"/>
              <w:ind w:left="0" w:right="0"/>
              <w:rPr>
                <w:rFonts w:hint="default"/>
              </w:rPr>
            </w:pPr>
          </w:p>
        </w:tc>
        <w:tc>
          <w:tcPr>
            <w:tcW w:w="2268"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Current</w:t>
            </w:r>
          </w:p>
        </w:tc>
        <w:tc>
          <w:tcPr>
            <w:tcW w:w="4535"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0-25A</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268" w:type="dxa"/>
            <w:vMerge w:val="continue"/>
            <w:shd w:val="clear" w:color="auto" w:fill="F0F4FF"/>
            <w:vAlign w:val="center"/>
          </w:tcPr>
          <w:p>
            <w:pPr>
              <w:keepNext w:val="0"/>
              <w:keepLines w:val="0"/>
              <w:widowControl/>
              <w:suppressLineNumbers w:val="0"/>
              <w:spacing w:before="40" w:beforeAutospacing="0" w:after="40" w:afterAutospacing="0"/>
              <w:ind w:left="0" w:right="0"/>
              <w:rPr>
                <w:rFonts w:hint="default"/>
              </w:rPr>
            </w:pPr>
          </w:p>
        </w:tc>
        <w:tc>
          <w:tcPr>
            <w:tcW w:w="2268"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Power</w:t>
            </w:r>
          </w:p>
        </w:tc>
        <w:tc>
          <w:tcPr>
            <w:tcW w:w="4535"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0-150W</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268" w:type="dxa"/>
            <w:vMerge w:val="restart"/>
            <w:vAlign w:val="center"/>
          </w:tcPr>
          <w:p>
            <w:pPr>
              <w:keepNext w:val="0"/>
              <w:keepLines w:val="0"/>
              <w:widowControl/>
              <w:suppressLineNumbers w:val="0"/>
              <w:spacing w:before="40" w:beforeAutospacing="0" w:after="40" w:afterAutospacing="0"/>
              <w:ind w:left="0" w:right="0"/>
              <w:jc w:val="left"/>
              <w:rPr>
                <w:rFonts w:hint="default"/>
              </w:rPr>
            </w:pPr>
            <w:r>
              <w:rPr>
                <w:rFonts w:hint="default" w:ascii="Calibri" w:hAnsi="Calibri"/>
                <w:b w:val="0"/>
                <w:color w:val="222222"/>
                <w:sz w:val="20"/>
              </w:rPr>
              <w:t>CV Mode</w:t>
            </w:r>
          </w:p>
        </w:tc>
        <w:tc>
          <w:tcPr>
            <w:tcW w:w="2268"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Voltage</w:t>
            </w:r>
          </w:p>
        </w:tc>
        <w:tc>
          <w:tcPr>
            <w:tcW w:w="4535"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Range 0-150V, resolution 0.001V</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268" w:type="dxa"/>
            <w:vMerge w:val="continue"/>
            <w:shd w:val="clear" w:color="auto" w:fill="F0F4FF"/>
            <w:vAlign w:val="center"/>
          </w:tcPr>
          <w:p>
            <w:pPr>
              <w:keepNext w:val="0"/>
              <w:keepLines w:val="0"/>
              <w:widowControl/>
              <w:suppressLineNumbers w:val="0"/>
              <w:spacing w:before="40" w:beforeAutospacing="0" w:after="40" w:afterAutospacing="0"/>
              <w:ind w:left="0" w:right="0"/>
              <w:rPr>
                <w:rFonts w:hint="default"/>
              </w:rPr>
            </w:pPr>
          </w:p>
        </w:tc>
        <w:tc>
          <w:tcPr>
            <w:tcW w:w="2268"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Accuracy</w:t>
            </w:r>
          </w:p>
        </w:tc>
        <w:tc>
          <w:tcPr>
            <w:tcW w:w="4535" w:type="dxa"/>
            <w:shd w:val="clear" w:color="auto" w:fill="F0F4FF"/>
          </w:tcPr>
          <w:p>
            <w:pPr>
              <w:keepNext w:val="0"/>
              <w:keepLines w:val="0"/>
              <w:widowControl/>
              <w:suppressLineNumbers w:val="0"/>
              <w:spacing w:before="40" w:beforeAutospacing="0" w:after="40" w:afterAutospacing="0"/>
              <w:ind w:left="0" w:right="0"/>
              <w:rPr>
                <w:rFonts w:hint="default"/>
                <w:color w:val="auto"/>
              </w:rPr>
            </w:pPr>
            <w:r>
              <w:rPr>
                <w:rFonts w:hint="default" w:ascii="Calibri" w:hAnsi="Calibri"/>
                <w:b w:val="0"/>
                <w:color w:val="auto"/>
                <w:sz w:val="20"/>
              </w:rPr>
              <w:t>±(0.</w:t>
            </w:r>
            <w:r>
              <w:rPr>
                <w:rFonts w:hint="eastAsia" w:eastAsia="宋体"/>
                <w:b w:val="0"/>
                <w:color w:val="auto"/>
                <w:sz w:val="20"/>
                <w:lang w:val="en-US" w:eastAsia="zh-CN"/>
              </w:rPr>
              <w:t>1</w:t>
            </w:r>
            <w:r>
              <w:rPr>
                <w:rFonts w:hint="default" w:ascii="Calibri" w:hAnsi="Calibri"/>
                <w:b w:val="0"/>
                <w:color w:val="auto"/>
                <w:sz w:val="20"/>
              </w:rPr>
              <w:t>%+0.025%FS)</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268" w:type="dxa"/>
            <w:vMerge w:val="restart"/>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CC Mode</w:t>
            </w:r>
          </w:p>
        </w:tc>
        <w:tc>
          <w:tcPr>
            <w:tcW w:w="2268"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Current</w:t>
            </w:r>
          </w:p>
        </w:tc>
        <w:tc>
          <w:tcPr>
            <w:tcW w:w="4535" w:type="dxa"/>
          </w:tcPr>
          <w:p>
            <w:pPr>
              <w:keepNext w:val="0"/>
              <w:keepLines w:val="0"/>
              <w:widowControl/>
              <w:suppressLineNumbers w:val="0"/>
              <w:spacing w:before="40" w:beforeAutospacing="0" w:after="40" w:afterAutospacing="0"/>
              <w:ind w:left="0" w:right="0"/>
              <w:rPr>
                <w:rFonts w:hint="default"/>
                <w:color w:val="auto"/>
              </w:rPr>
            </w:pPr>
            <w:r>
              <w:rPr>
                <w:rFonts w:hint="default" w:ascii="Calibri" w:hAnsi="Calibri"/>
                <w:b w:val="0"/>
                <w:color w:val="auto"/>
                <w:sz w:val="20"/>
              </w:rPr>
              <w:t>Range 0-25A, resolution 0.001A</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268" w:type="dxa"/>
            <w:vMerge w:val="continue"/>
            <w:shd w:val="clear" w:color="auto" w:fill="F0F4FF"/>
            <w:vAlign w:val="center"/>
          </w:tcPr>
          <w:p>
            <w:pPr>
              <w:keepNext w:val="0"/>
              <w:keepLines w:val="0"/>
              <w:widowControl/>
              <w:suppressLineNumbers w:val="0"/>
              <w:spacing w:before="40" w:beforeAutospacing="0" w:after="40" w:afterAutospacing="0"/>
              <w:ind w:left="0" w:right="0"/>
              <w:rPr>
                <w:rFonts w:hint="default"/>
              </w:rPr>
            </w:pPr>
          </w:p>
        </w:tc>
        <w:tc>
          <w:tcPr>
            <w:tcW w:w="2268"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Accuracy</w:t>
            </w:r>
          </w:p>
        </w:tc>
        <w:tc>
          <w:tcPr>
            <w:tcW w:w="4535" w:type="dxa"/>
            <w:shd w:val="clear" w:color="auto" w:fill="F0F4FF"/>
          </w:tcPr>
          <w:p>
            <w:pPr>
              <w:keepNext w:val="0"/>
              <w:keepLines w:val="0"/>
              <w:widowControl/>
              <w:suppressLineNumbers w:val="0"/>
              <w:spacing w:before="40" w:beforeAutospacing="0" w:after="40" w:afterAutospacing="0"/>
              <w:ind w:left="0" w:right="0"/>
              <w:rPr>
                <w:rFonts w:hint="default"/>
                <w:color w:val="auto"/>
              </w:rPr>
            </w:pPr>
            <w:r>
              <w:rPr>
                <w:rFonts w:hint="default" w:ascii="Calibri" w:hAnsi="Calibri"/>
                <w:b w:val="0"/>
                <w:color w:val="auto"/>
                <w:sz w:val="20"/>
              </w:rPr>
              <w:t>±(0.</w:t>
            </w:r>
            <w:r>
              <w:rPr>
                <w:rFonts w:hint="eastAsia" w:eastAsia="宋体"/>
                <w:b w:val="0"/>
                <w:color w:val="auto"/>
                <w:sz w:val="20"/>
                <w:lang w:val="en-US" w:eastAsia="zh-CN"/>
              </w:rPr>
              <w:t>1</w:t>
            </w:r>
            <w:r>
              <w:rPr>
                <w:rFonts w:hint="default" w:ascii="Calibri" w:hAnsi="Calibri"/>
                <w:b w:val="0"/>
                <w:color w:val="auto"/>
                <w:sz w:val="20"/>
              </w:rPr>
              <w:t>%+0.05%FS)</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268" w:type="dxa"/>
            <w:vMerge w:val="restart"/>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CR Mode</w:t>
            </w:r>
          </w:p>
        </w:tc>
        <w:tc>
          <w:tcPr>
            <w:tcW w:w="2268"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Resistance</w:t>
            </w:r>
          </w:p>
        </w:tc>
        <w:tc>
          <w:tcPr>
            <w:tcW w:w="4535"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Rang</w:t>
            </w:r>
            <w:r>
              <w:rPr>
                <w:rFonts w:hint="default" w:ascii="Calibri" w:hAnsi="Calibri"/>
                <w:b w:val="0"/>
                <w:color w:val="auto"/>
                <w:sz w:val="20"/>
              </w:rPr>
              <w:t>e 0.001Ω-</w:t>
            </w:r>
            <w:r>
              <w:rPr>
                <w:rFonts w:hint="eastAsia" w:eastAsia="宋体"/>
                <w:b w:val="0"/>
                <w:color w:val="auto"/>
                <w:sz w:val="20"/>
                <w:lang w:val="en-US" w:eastAsia="zh-CN"/>
              </w:rPr>
              <w:t>9999.999</w:t>
            </w:r>
            <w:r>
              <w:rPr>
                <w:rFonts w:hint="default" w:ascii="Calibri" w:hAnsi="Calibri"/>
                <w:b w:val="0"/>
                <w:color w:val="auto"/>
                <w:sz w:val="20"/>
              </w:rPr>
              <w:t>Ω, 1</w:t>
            </w:r>
            <w:r>
              <w:rPr>
                <w:rFonts w:hint="default" w:ascii="Calibri" w:hAnsi="Calibri"/>
                <w:b w:val="0"/>
                <w:color w:val="222222"/>
                <w:sz w:val="20"/>
              </w:rPr>
              <w:t>6-bit</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trHeight w:val="340" w:hRule="atLeast"/>
          <w:jc w:val="center"/>
        </w:trPr>
        <w:tc>
          <w:tcPr>
            <w:tcW w:w="2268" w:type="dxa"/>
            <w:vMerge w:val="continue"/>
            <w:shd w:val="clear" w:color="auto" w:fill="F0F4FF"/>
            <w:vAlign w:val="center"/>
          </w:tcPr>
          <w:p>
            <w:pPr>
              <w:keepNext w:val="0"/>
              <w:keepLines w:val="0"/>
              <w:widowControl/>
              <w:suppressLineNumbers w:val="0"/>
              <w:spacing w:before="40" w:beforeAutospacing="0" w:after="40" w:afterAutospacing="0"/>
              <w:ind w:left="0" w:right="0"/>
              <w:rPr>
                <w:rFonts w:hint="default"/>
              </w:rPr>
            </w:pPr>
          </w:p>
        </w:tc>
        <w:tc>
          <w:tcPr>
            <w:tcW w:w="2268"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Accuracy</w:t>
            </w:r>
          </w:p>
        </w:tc>
        <w:tc>
          <w:tcPr>
            <w:tcW w:w="4535"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±(0.1%+0.5%FS)</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268" w:type="dxa"/>
            <w:vMerge w:val="restart"/>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CP Mode</w:t>
            </w:r>
          </w:p>
        </w:tc>
        <w:tc>
          <w:tcPr>
            <w:tcW w:w="2268"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Power</w:t>
            </w:r>
          </w:p>
        </w:tc>
        <w:tc>
          <w:tcPr>
            <w:tcW w:w="4535"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Range 0-150W, resolution 0.01W</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268" w:type="dxa"/>
            <w:vMerge w:val="continue"/>
            <w:shd w:val="clear" w:color="auto" w:fill="F0F4FF"/>
            <w:vAlign w:val="center"/>
          </w:tcPr>
          <w:p>
            <w:pPr>
              <w:keepNext w:val="0"/>
              <w:keepLines w:val="0"/>
              <w:widowControl/>
              <w:suppressLineNumbers w:val="0"/>
              <w:spacing w:before="40" w:beforeAutospacing="0" w:after="40" w:afterAutospacing="0"/>
              <w:ind w:left="0" w:right="0"/>
              <w:rPr>
                <w:rFonts w:hint="default"/>
              </w:rPr>
            </w:pPr>
          </w:p>
        </w:tc>
        <w:tc>
          <w:tcPr>
            <w:tcW w:w="2268"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Accuracy</w:t>
            </w:r>
          </w:p>
        </w:tc>
        <w:tc>
          <w:tcPr>
            <w:tcW w:w="4535"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±(0.1%+0.5%FS)</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268" w:type="dxa"/>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BRT Mode</w:t>
            </w:r>
          </w:p>
        </w:tc>
        <w:tc>
          <w:tcPr>
            <w:tcW w:w="2268"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Resistance</w:t>
            </w:r>
          </w:p>
        </w:tc>
        <w:tc>
          <w:tcPr>
            <w:tcW w:w="4535"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0-100Ω</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268" w:type="dxa"/>
            <w:shd w:val="clear" w:color="auto" w:fill="F0F4FF"/>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PT Mode</w:t>
            </w:r>
          </w:p>
        </w:tc>
        <w:tc>
          <w:tcPr>
            <w:tcW w:w="2268"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Range</w:t>
            </w:r>
          </w:p>
        </w:tc>
        <w:tc>
          <w:tcPr>
            <w:tcW w:w="4535"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Power: 0-150W, Current: 0-25A</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268" w:type="dxa"/>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CT Mode</w:t>
            </w:r>
          </w:p>
        </w:tc>
        <w:tc>
          <w:tcPr>
            <w:tcW w:w="2268"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Resistance</w:t>
            </w:r>
          </w:p>
        </w:tc>
        <w:tc>
          <w:tcPr>
            <w:tcW w:w="4535"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0-100Ω</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2268" w:type="dxa"/>
            <w:shd w:val="clear" w:color="auto" w:fill="F0F4FF"/>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Work Temperature</w:t>
            </w:r>
          </w:p>
        </w:tc>
        <w:tc>
          <w:tcPr>
            <w:tcW w:w="2268"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Range</w:t>
            </w:r>
          </w:p>
        </w:tc>
        <w:tc>
          <w:tcPr>
            <w:tcW w:w="4535" w:type="dxa"/>
            <w:shd w:val="clear" w:color="auto" w:fill="F0F4FF"/>
          </w:tcPr>
          <w:p>
            <w:pPr>
              <w:keepNext w:val="0"/>
              <w:keepLines w:val="0"/>
              <w:widowControl/>
              <w:suppressLineNumbers w:val="0"/>
              <w:spacing w:before="40" w:beforeAutospacing="0" w:after="40" w:afterAutospacing="0"/>
              <w:ind w:left="0" w:right="0"/>
              <w:rPr>
                <w:rFonts w:hint="default"/>
              </w:rPr>
            </w:pPr>
            <w:commentRangeStart w:id="0"/>
            <w:r>
              <w:rPr>
                <w:rFonts w:hint="default" w:ascii="Calibri" w:hAnsi="Calibri"/>
                <w:b w:val="0"/>
                <w:color w:val="222222"/>
                <w:sz w:val="20"/>
              </w:rPr>
              <w:t>0-4</w:t>
            </w:r>
            <w:r>
              <w:rPr>
                <w:rFonts w:hint="eastAsia" w:eastAsia="宋体"/>
                <w:b w:val="0"/>
                <w:color w:val="222222"/>
                <w:sz w:val="20"/>
                <w:lang w:val="en-US" w:eastAsia="zh-CN"/>
              </w:rPr>
              <w:t>0</w:t>
            </w:r>
            <w:r>
              <w:rPr>
                <w:rFonts w:hint="default" w:ascii="Calibri" w:hAnsi="Calibri"/>
                <w:b w:val="0"/>
                <w:color w:val="222222"/>
                <w:sz w:val="20"/>
              </w:rPr>
              <w:t>℃</w:t>
            </w:r>
            <w:commentRangeEnd w:id="0"/>
            <w:r>
              <w:commentReference w:id="0"/>
            </w:r>
          </w:p>
        </w:tc>
      </w:tr>
    </w:tbl>
    <w:p/>
    <w:p/>
    <w:p/>
    <w:p/>
    <w:p/>
    <w:p/>
    <w:p>
      <w:r>
        <w:br w:type="page"/>
      </w:r>
    </w:p>
    <w:p>
      <w:pPr>
        <w:keepNext/>
        <w:pBdr>
          <w:bottom w:val="single" w:color="1A56DB" w:sz="6" w:space="4"/>
        </w:pBdr>
        <w:spacing w:before="360" w:after="160"/>
      </w:pPr>
      <w:r>
        <w:rPr>
          <w:rFonts w:ascii="Calibri" w:hAnsi="Calibri"/>
          <w:b/>
          <w:color w:val="1A56DB"/>
          <w:sz w:val="32"/>
        </w:rPr>
        <w:t>3.  Operations</w:t>
      </w:r>
    </w:p>
    <w:p>
      <w:pPr>
        <w:keepNext/>
        <w:spacing w:before="240" w:after="80"/>
      </w:pPr>
      <w:r>
        <w:rPr>
          <w:rFonts w:ascii="Calibri" w:hAnsi="Calibri"/>
          <w:b/>
          <w:color w:val="222222"/>
          <w:sz w:val="26"/>
        </w:rPr>
        <w:t>3.1  Button Key Introduction</w:t>
      </w:r>
    </w:p>
    <w:p>
      <w:pPr>
        <w:spacing w:after="80" w:line="276" w:lineRule="auto"/>
      </w:pPr>
      <w:r>
        <w:rPr>
          <w:rFonts w:ascii="Calibri" w:hAnsi="Calibri"/>
          <w:color w:val="222222"/>
          <w:sz w:val="21"/>
        </w:rPr>
        <w:t>This device has 4 multi-function button keys:</w:t>
      </w:r>
    </w:p>
    <w:p>
      <w:pPr>
        <w:spacing w:after="80"/>
        <w:ind w:left="454"/>
        <w:rPr>
          <w:rFonts w:ascii="Calibri" w:hAnsi="Calibri"/>
          <w:color w:val="222222"/>
          <w:sz w:val="21"/>
        </w:rPr>
      </w:pPr>
      <w:r>
        <w:rPr>
          <w:rFonts w:ascii="Calibri" w:hAnsi="Calibri"/>
          <w:b/>
          <w:color w:val="1A56DB"/>
          <w:sz w:val="21"/>
        </w:rPr>
        <w:t xml:space="preserve">[Return/OK]: </w:t>
      </w:r>
      <w:r>
        <w:rPr>
          <w:rFonts w:ascii="Calibri" w:hAnsi="Calibri"/>
          <w:color w:val="222222"/>
          <w:sz w:val="21"/>
        </w:rPr>
        <w:t>Short press: When the device is discharging,</w:t>
      </w:r>
      <w:r>
        <w:rPr>
          <w:rFonts w:hint="eastAsia" w:ascii="Calibri" w:hAnsi="Calibri"/>
          <w:color w:val="222222"/>
          <w:sz w:val="21"/>
          <w:lang w:val="en-US" w:eastAsia="zh-CN"/>
        </w:rPr>
        <w:t xml:space="preserve"> </w:t>
      </w:r>
      <w:r>
        <w:rPr>
          <w:rFonts w:ascii="Calibri" w:hAnsi="Calibri"/>
          <w:color w:val="222222"/>
          <w:sz w:val="21"/>
        </w:rPr>
        <w:t>Start/Stop load tester. When the device is not discharging, short press to confirm; Long press: long press to return to the previous menu.</w:t>
      </w:r>
    </w:p>
    <w:p>
      <w:pPr>
        <w:spacing w:after="80"/>
        <w:ind w:left="454"/>
      </w:pPr>
      <w:r>
        <w:rPr>
          <w:rFonts w:ascii="Calibri" w:hAnsi="Calibri"/>
          <w:b/>
          <w:color w:val="1A56DB"/>
          <w:sz w:val="21"/>
        </w:rPr>
        <w:t xml:space="preserve">[+]: </w:t>
      </w:r>
      <w:r>
        <w:rPr>
          <w:rFonts w:ascii="Calibri" w:hAnsi="Calibri"/>
          <w:color w:val="222222"/>
          <w:sz w:val="21"/>
        </w:rPr>
        <w:t>Short press: Menu add or value increase. When navigating the menu, short press to move the cursor down or right. Firmware upgrade mode: While powering on, long press [+] to enter firmware upgrade mode automatically.</w:t>
      </w:r>
    </w:p>
    <w:p>
      <w:pPr>
        <w:spacing w:after="80"/>
        <w:ind w:left="454"/>
      </w:pPr>
      <w:r>
        <w:rPr>
          <w:rFonts w:ascii="Calibri" w:hAnsi="Calibri"/>
          <w:b/>
          <w:color w:val="1A56DB"/>
          <w:sz w:val="21"/>
        </w:rPr>
        <w:t xml:space="preserve">[-]: </w:t>
      </w:r>
      <w:r>
        <w:rPr>
          <w:rFonts w:ascii="Calibri" w:hAnsi="Calibri"/>
          <w:color w:val="222222"/>
          <w:sz w:val="21"/>
        </w:rPr>
        <w:t>Short press: Menu reduce or value decrease. When navigating the menu, short press to move the cursor up or left.</w:t>
      </w:r>
    </w:p>
    <w:p>
      <w:pPr>
        <w:spacing w:after="80"/>
        <w:ind w:left="454"/>
      </w:pPr>
      <w:r>
        <w:rPr>
          <w:rFonts w:ascii="Calibri" w:hAnsi="Calibri"/>
          <w:b/>
          <w:color w:val="1A56DB"/>
          <w:sz w:val="21"/>
        </w:rPr>
        <w:t xml:space="preserve">[Setup]: </w:t>
      </w:r>
      <w:r>
        <w:rPr>
          <w:rFonts w:ascii="Calibri" w:hAnsi="Calibri"/>
          <w:color w:val="222222"/>
          <w:sz w:val="21"/>
        </w:rPr>
        <w:t>Long press: Set parameters. Short press: Adjust the digit value.</w:t>
      </w:r>
    </w:p>
    <w:p>
      <w:pPr>
        <w:keepNext/>
        <w:spacing w:before="240" w:after="80"/>
        <w:rPr>
          <w:highlight w:val="none"/>
        </w:rPr>
      </w:pPr>
      <w:r>
        <w:rPr>
          <w:rFonts w:ascii="Calibri" w:hAnsi="Calibri"/>
          <w:b/>
          <w:color w:val="222222"/>
          <w:sz w:val="26"/>
          <w:highlight w:val="none"/>
        </w:rPr>
        <w:t>3.2  Main Menu</w:t>
      </w:r>
    </w:p>
    <w:p>
      <w:pPr>
        <w:spacing w:before="80" w:after="40"/>
        <w:jc w:val="center"/>
        <w:rPr>
          <w:rFonts w:hint="eastAsia" w:eastAsia="宋体"/>
          <w:lang w:eastAsia="zh-CN"/>
        </w:rPr>
      </w:pPr>
      <w:r>
        <w:rPr>
          <w:rFonts w:hint="eastAsia" w:eastAsia="宋体"/>
          <w:lang w:eastAsia="zh-CN"/>
        </w:rPr>
        <w:drawing>
          <wp:inline distT="0" distB="0" distL="114300" distR="114300">
            <wp:extent cx="2555875" cy="1917065"/>
            <wp:effectExtent l="0" t="0" r="15875" b="6985"/>
            <wp:docPr id="27" name="图片 27" descr="Snipaste_2026-07-22_14-5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Snipaste_2026-07-22_14-50-03"/>
                    <pic:cNvPicPr>
                      <a:picLocks noChangeAspect="1"/>
                    </pic:cNvPicPr>
                  </pic:nvPicPr>
                  <pic:blipFill>
                    <a:blip r:embed="rId13"/>
                    <a:stretch>
                      <a:fillRect/>
                    </a:stretch>
                  </pic:blipFill>
                  <pic:spPr>
                    <a:xfrm>
                      <a:off x="0" y="0"/>
                      <a:ext cx="2555875" cy="1917065"/>
                    </a:xfrm>
                    <a:prstGeom prst="rect">
                      <a:avLst/>
                    </a:prstGeom>
                  </pic:spPr>
                </pic:pic>
              </a:graphicData>
            </a:graphic>
          </wp:inline>
        </w:drawing>
      </w:r>
    </w:p>
    <w:p>
      <w:pPr>
        <w:spacing w:after="160"/>
        <w:jc w:val="center"/>
      </w:pPr>
      <w:r>
        <w:rPr>
          <w:rFonts w:ascii="Calibri" w:hAnsi="Calibri"/>
          <w:i/>
          <w:color w:val="666666"/>
          <w:sz w:val="18"/>
        </w:rPr>
        <w:t>Figure 3. Main Menu Screen</w:t>
      </w:r>
    </w:p>
    <w:p>
      <w:pPr>
        <w:spacing w:after="80" w:line="276" w:lineRule="auto"/>
      </w:pPr>
      <w:r>
        <w:rPr>
          <w:rFonts w:ascii="Calibri" w:hAnsi="Calibri"/>
          <w:color w:val="222222"/>
          <w:sz w:val="21"/>
        </w:rPr>
        <w:t>The main menu provides access to the following 10 testing modes:</w:t>
      </w:r>
    </w:p>
    <w:p>
      <w:pPr>
        <w:pStyle w:val="16"/>
        <w:bidi w:val="0"/>
      </w:pPr>
      <w:r>
        <w:t>Settings - System settings menu</w:t>
      </w:r>
    </w:p>
    <w:p>
      <w:pPr>
        <w:pStyle w:val="16"/>
        <w:bidi w:val="0"/>
      </w:pPr>
      <w:r>
        <w:t>CC - Constant Current mode</w:t>
      </w:r>
    </w:p>
    <w:p>
      <w:pPr>
        <w:pStyle w:val="16"/>
        <w:bidi w:val="0"/>
      </w:pPr>
      <w:r>
        <w:t>CV - Constant Voltage mode</w:t>
      </w:r>
    </w:p>
    <w:p>
      <w:pPr>
        <w:pStyle w:val="16"/>
        <w:bidi w:val="0"/>
      </w:pPr>
      <w:r>
        <w:t>CR - Constant Resistance mode</w:t>
      </w:r>
    </w:p>
    <w:p>
      <w:pPr>
        <w:pStyle w:val="16"/>
        <w:bidi w:val="0"/>
      </w:pPr>
      <w:r>
        <w:t>CP - Constant Power mode</w:t>
      </w:r>
    </w:p>
    <w:p>
      <w:pPr>
        <w:pStyle w:val="16"/>
        <w:bidi w:val="0"/>
      </w:pPr>
      <w:r>
        <w:t>CDC - Charge-Discharge mode</w:t>
      </w:r>
    </w:p>
    <w:p>
      <w:pPr>
        <w:pStyle w:val="16"/>
        <w:bidi w:val="0"/>
      </w:pPr>
      <w:r>
        <w:t>CDCDC - Charge-Discharge-Charge-Discharge mode</w:t>
      </w:r>
    </w:p>
    <w:p>
      <w:pPr>
        <w:pStyle w:val="16"/>
        <w:bidi w:val="0"/>
      </w:pPr>
      <w:r>
        <w:t>CDxN - Charge/Discharge Cycling mode</w:t>
      </w:r>
    </w:p>
    <w:p>
      <w:pPr>
        <w:pStyle w:val="16"/>
        <w:bidi w:val="0"/>
      </w:pPr>
      <w:r>
        <w:t>BRT - Battery Resistance Test mode</w:t>
      </w:r>
    </w:p>
    <w:p>
      <w:pPr>
        <w:pStyle w:val="16"/>
        <w:bidi w:val="0"/>
      </w:pPr>
      <w:r>
        <w:t>PT - Power Supply Test mode</w:t>
      </w:r>
    </w:p>
    <w:p>
      <w:pPr>
        <w:pStyle w:val="16"/>
        <w:bidi w:val="0"/>
      </w:pPr>
      <w:r>
        <w:t>CT - Conductor Resistance Test mode</w:t>
      </w:r>
    </w:p>
    <w:p>
      <w:pPr>
        <w:pBdr>
          <w:top w:val="single" w:color="FF9800" w:sz="4" w:space="3"/>
          <w:left w:val="single" w:color="FF9800" w:sz="4" w:space="3"/>
          <w:bottom w:val="single" w:color="FF9800" w:sz="4" w:space="3"/>
          <w:right w:val="single" w:color="FF9800" w:sz="4" w:space="3"/>
        </w:pBdr>
        <w:shd w:val="clear" w:color="auto" w:fill="FFF3E0"/>
        <w:spacing w:before="120" w:after="120"/>
        <w:ind w:left="283" w:right="283"/>
        <w:rPr>
          <w:rFonts w:ascii="Calibri" w:hAnsi="Calibri"/>
          <w:b/>
          <w:color w:val="222222"/>
          <w:sz w:val="26"/>
        </w:rPr>
      </w:pPr>
      <w:r>
        <w:rPr>
          <w:rFonts w:ascii="Calibri" w:hAnsi="Calibri"/>
          <w:b/>
          <w:color w:val="CC3300"/>
          <w:sz w:val="20"/>
        </w:rPr>
        <w:t xml:space="preserve">⚠ NOTE:  </w:t>
      </w:r>
      <w:r>
        <w:rPr>
          <w:rFonts w:ascii="Calibri" w:hAnsi="Calibri"/>
          <w:color w:val="222222"/>
          <w:sz w:val="20"/>
        </w:rPr>
        <w:t>CDC, CDxN, and CDCDC modes require an external constant current power supply / charger / dedicated charger to enable automatic charge and discharge.</w:t>
      </w:r>
    </w:p>
    <w:p>
      <w:pPr>
        <w:keepNext/>
        <w:spacing w:before="240" w:after="80"/>
      </w:pPr>
      <w:r>
        <w:rPr>
          <w:rFonts w:ascii="Calibri" w:hAnsi="Calibri"/>
          <w:b/>
          <w:color w:val="222222"/>
          <w:sz w:val="26"/>
        </w:rPr>
        <w:t>3.3  CC Mode (Constant Current)</w:t>
      </w:r>
    </w:p>
    <w:p>
      <w:pPr>
        <w:spacing w:after="80" w:line="276" w:lineRule="auto"/>
      </w:pPr>
      <w:r>
        <w:rPr>
          <w:rFonts w:ascii="Calibri" w:hAnsi="Calibri"/>
          <w:color w:val="222222"/>
          <w:sz w:val="21"/>
        </w:rPr>
        <w:t>In CC mode, the load tester draws a constant current regardless of the input voltage.</w:t>
      </w:r>
    </w:p>
    <w:p>
      <w:pPr>
        <w:spacing w:before="80" w:after="40"/>
        <w:jc w:val="center"/>
        <w:rPr>
          <w:rFonts w:hint="eastAsia" w:eastAsia="宋体"/>
          <w:lang w:eastAsia="zh-CN"/>
        </w:rPr>
      </w:pPr>
      <w:r>
        <w:rPr>
          <w:rFonts w:hint="eastAsia" w:eastAsia="宋体"/>
          <w:lang w:eastAsia="zh-CN"/>
        </w:rPr>
        <w:drawing>
          <wp:inline distT="0" distB="0" distL="114300" distR="114300">
            <wp:extent cx="2544445" cy="1908175"/>
            <wp:effectExtent l="0" t="0" r="8255" b="15875"/>
            <wp:docPr id="29" name="图片 29" descr="Snipaste_2026-08-13_13-3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Snipaste_2026-08-13_13-36-20"/>
                    <pic:cNvPicPr>
                      <a:picLocks noChangeAspect="1"/>
                    </pic:cNvPicPr>
                  </pic:nvPicPr>
                  <pic:blipFill>
                    <a:blip r:embed="rId14"/>
                    <a:stretch>
                      <a:fillRect/>
                    </a:stretch>
                  </pic:blipFill>
                  <pic:spPr>
                    <a:xfrm>
                      <a:off x="0" y="0"/>
                      <a:ext cx="2544445" cy="1908175"/>
                    </a:xfrm>
                    <a:prstGeom prst="rect">
                      <a:avLst/>
                    </a:prstGeom>
                  </pic:spPr>
                </pic:pic>
              </a:graphicData>
            </a:graphic>
          </wp:inline>
        </w:drawing>
      </w:r>
    </w:p>
    <w:p>
      <w:pPr>
        <w:spacing w:after="160"/>
        <w:jc w:val="center"/>
      </w:pPr>
      <w:r>
        <w:rPr>
          <w:rFonts w:ascii="Calibri" w:hAnsi="Calibri"/>
          <w:i/>
          <w:color w:val="666666"/>
          <w:sz w:val="18"/>
        </w:rPr>
        <w:t>Figure 4. CC Mode Screen</w:t>
      </w:r>
    </w:p>
    <w:p>
      <w:pPr>
        <w:keepNext/>
        <w:spacing w:before="240" w:after="80"/>
      </w:pPr>
      <w:r>
        <w:rPr>
          <w:rFonts w:ascii="Calibri" w:hAnsi="Calibri"/>
          <w:b/>
          <w:color w:val="222222"/>
          <w:sz w:val="26"/>
        </w:rPr>
        <w:t>3.4  CV Mode (Constant Voltage)</w:t>
      </w:r>
    </w:p>
    <w:p>
      <w:pPr>
        <w:spacing w:after="80" w:line="276" w:lineRule="auto"/>
      </w:pPr>
      <w:r>
        <w:rPr>
          <w:rFonts w:ascii="Calibri" w:hAnsi="Calibri"/>
          <w:color w:val="222222"/>
          <w:sz w:val="21"/>
        </w:rPr>
        <w:t>In CV mode, the load tester adjusts the current output to maintain a constant voltage.</w:t>
      </w:r>
    </w:p>
    <w:p>
      <w:pPr>
        <w:spacing w:before="80" w:after="40"/>
        <w:jc w:val="center"/>
        <w:rPr>
          <w:rFonts w:hint="eastAsia" w:eastAsia="宋体"/>
          <w:lang w:eastAsia="zh-CN"/>
        </w:rPr>
      </w:pPr>
      <w:r>
        <w:rPr>
          <w:rFonts w:hint="eastAsia" w:eastAsia="宋体"/>
          <w:lang w:eastAsia="zh-CN"/>
        </w:rPr>
        <w:drawing>
          <wp:inline distT="0" distB="0" distL="114300" distR="114300">
            <wp:extent cx="2558415" cy="1918970"/>
            <wp:effectExtent l="0" t="0" r="13335" b="5080"/>
            <wp:docPr id="30" name="图片 30" descr="Snipaste_2026-08-13_13-3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Snipaste_2026-08-13_13-38-17"/>
                    <pic:cNvPicPr>
                      <a:picLocks noChangeAspect="1"/>
                    </pic:cNvPicPr>
                  </pic:nvPicPr>
                  <pic:blipFill>
                    <a:blip r:embed="rId15"/>
                    <a:stretch>
                      <a:fillRect/>
                    </a:stretch>
                  </pic:blipFill>
                  <pic:spPr>
                    <a:xfrm>
                      <a:off x="0" y="0"/>
                      <a:ext cx="2558415" cy="1918970"/>
                    </a:xfrm>
                    <a:prstGeom prst="rect">
                      <a:avLst/>
                    </a:prstGeom>
                  </pic:spPr>
                </pic:pic>
              </a:graphicData>
            </a:graphic>
          </wp:inline>
        </w:drawing>
      </w:r>
    </w:p>
    <w:p>
      <w:pPr>
        <w:spacing w:after="160"/>
        <w:jc w:val="center"/>
      </w:pPr>
      <w:r>
        <w:rPr>
          <w:rFonts w:ascii="Calibri" w:hAnsi="Calibri"/>
          <w:i/>
          <w:color w:val="666666"/>
          <w:sz w:val="18"/>
        </w:rPr>
        <w:t>Figure 5. CV Mode Screen</w:t>
      </w:r>
    </w:p>
    <w:p>
      <w:pPr>
        <w:pBdr>
          <w:top w:val="single" w:color="FF9800" w:sz="4" w:space="3"/>
          <w:left w:val="single" w:color="FF9800" w:sz="4" w:space="3"/>
          <w:bottom w:val="single" w:color="FF9800" w:sz="4" w:space="3"/>
          <w:right w:val="single" w:color="FF9800" w:sz="4" w:space="3"/>
        </w:pBdr>
        <w:shd w:val="clear" w:color="auto" w:fill="FFF3E0"/>
        <w:spacing w:before="120" w:after="120"/>
        <w:ind w:left="283" w:right="283"/>
      </w:pPr>
      <w:r>
        <w:rPr>
          <w:rFonts w:ascii="Calibri" w:hAnsi="Calibri"/>
          <w:b/>
          <w:color w:val="CC3300"/>
          <w:sz w:val="20"/>
        </w:rPr>
        <w:t xml:space="preserve">⚠ NOTE:  </w:t>
      </w:r>
      <w:r>
        <w:rPr>
          <w:rFonts w:ascii="Calibri" w:hAnsi="Calibri"/>
          <w:color w:val="222222"/>
          <w:sz w:val="20"/>
        </w:rPr>
        <w:t>CV mode must not be used for battery testing! Forced use will burn out the MOSFETs!</w:t>
      </w:r>
    </w:p>
    <w:p>
      <w:pPr>
        <w:keepNext/>
        <w:spacing w:before="240" w:after="80"/>
      </w:pPr>
      <w:r>
        <w:rPr>
          <w:rFonts w:ascii="Calibri" w:hAnsi="Calibri"/>
          <w:b/>
          <w:color w:val="222222"/>
          <w:sz w:val="26"/>
        </w:rPr>
        <w:t>3.5  CR Mode (Constant Resistance)</w:t>
      </w:r>
    </w:p>
    <w:p>
      <w:pPr>
        <w:spacing w:after="80" w:line="276" w:lineRule="auto"/>
      </w:pPr>
      <w:r>
        <w:rPr>
          <w:rFonts w:ascii="Calibri" w:hAnsi="Calibri"/>
          <w:color w:val="222222"/>
          <w:sz w:val="21"/>
        </w:rPr>
        <w:t>In CR mode, the load tester adjusts the input current and voltage to maintain a constant resistance.</w:t>
      </w:r>
    </w:p>
    <w:p>
      <w:pPr>
        <w:spacing w:before="80" w:after="40"/>
        <w:jc w:val="center"/>
        <w:rPr>
          <w:rFonts w:hint="eastAsia" w:eastAsia="宋体"/>
          <w:lang w:eastAsia="zh-CN"/>
        </w:rPr>
      </w:pPr>
      <w:r>
        <w:rPr>
          <w:rFonts w:hint="eastAsia" w:eastAsia="宋体"/>
          <w:lang w:eastAsia="zh-CN"/>
        </w:rPr>
        <w:drawing>
          <wp:inline distT="0" distB="0" distL="114300" distR="114300">
            <wp:extent cx="2558415" cy="1918970"/>
            <wp:effectExtent l="0" t="0" r="13335" b="5080"/>
            <wp:docPr id="31" name="图片 31" descr="Snipaste_2026-08-13_13-3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Snipaste_2026-08-13_13-39-45"/>
                    <pic:cNvPicPr>
                      <a:picLocks noChangeAspect="1"/>
                    </pic:cNvPicPr>
                  </pic:nvPicPr>
                  <pic:blipFill>
                    <a:blip r:embed="rId16"/>
                    <a:stretch>
                      <a:fillRect/>
                    </a:stretch>
                  </pic:blipFill>
                  <pic:spPr>
                    <a:xfrm>
                      <a:off x="0" y="0"/>
                      <a:ext cx="2558415" cy="1918970"/>
                    </a:xfrm>
                    <a:prstGeom prst="rect">
                      <a:avLst/>
                    </a:prstGeom>
                  </pic:spPr>
                </pic:pic>
              </a:graphicData>
            </a:graphic>
          </wp:inline>
        </w:drawing>
      </w:r>
    </w:p>
    <w:p>
      <w:pPr>
        <w:spacing w:after="160"/>
        <w:jc w:val="center"/>
      </w:pPr>
      <w:r>
        <w:rPr>
          <w:rFonts w:ascii="Calibri" w:hAnsi="Calibri"/>
          <w:i/>
          <w:color w:val="666666"/>
          <w:sz w:val="18"/>
        </w:rPr>
        <w:t>Figure 6. CR Mode Screen</w:t>
      </w:r>
    </w:p>
    <w:p>
      <w:pPr>
        <w:keepNext/>
        <w:spacing w:before="240" w:after="80"/>
      </w:pPr>
      <w:r>
        <w:rPr>
          <w:rFonts w:ascii="Calibri" w:hAnsi="Calibri"/>
          <w:b/>
          <w:color w:val="222222"/>
          <w:sz w:val="26"/>
        </w:rPr>
        <w:t>3.6  CP Mode (Constant Power)</w:t>
      </w:r>
    </w:p>
    <w:p>
      <w:pPr>
        <w:spacing w:after="80" w:line="276" w:lineRule="auto"/>
      </w:pPr>
      <w:r>
        <w:rPr>
          <w:rFonts w:ascii="Calibri" w:hAnsi="Calibri"/>
          <w:color w:val="222222"/>
          <w:sz w:val="21"/>
        </w:rPr>
        <w:t>In CP mode, the load tester adjusts the current and voltage to maintain the set power value.</w:t>
      </w:r>
    </w:p>
    <w:p>
      <w:pPr>
        <w:spacing w:before="80" w:after="40"/>
        <w:jc w:val="center"/>
        <w:rPr>
          <w:rFonts w:hint="eastAsia" w:eastAsia="宋体"/>
          <w:lang w:eastAsia="zh-CN"/>
        </w:rPr>
      </w:pPr>
      <w:r>
        <w:rPr>
          <w:rFonts w:hint="eastAsia" w:eastAsia="宋体"/>
          <w:lang w:eastAsia="zh-CN"/>
        </w:rPr>
        <w:drawing>
          <wp:inline distT="0" distB="0" distL="114300" distR="114300">
            <wp:extent cx="2558415" cy="1918970"/>
            <wp:effectExtent l="0" t="0" r="13335" b="5080"/>
            <wp:docPr id="32" name="图片 32" descr="Snipaste_2026-08-13_13-3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Snipaste_2026-08-13_13-39-45"/>
                    <pic:cNvPicPr>
                      <a:picLocks noChangeAspect="1"/>
                    </pic:cNvPicPr>
                  </pic:nvPicPr>
                  <pic:blipFill>
                    <a:blip r:embed="rId16"/>
                    <a:stretch>
                      <a:fillRect/>
                    </a:stretch>
                  </pic:blipFill>
                  <pic:spPr>
                    <a:xfrm>
                      <a:off x="0" y="0"/>
                      <a:ext cx="2558415" cy="1918970"/>
                    </a:xfrm>
                    <a:prstGeom prst="rect">
                      <a:avLst/>
                    </a:prstGeom>
                  </pic:spPr>
                </pic:pic>
              </a:graphicData>
            </a:graphic>
          </wp:inline>
        </w:drawing>
      </w:r>
    </w:p>
    <w:p>
      <w:pPr>
        <w:spacing w:after="160"/>
        <w:jc w:val="center"/>
        <w:rPr>
          <w:rFonts w:ascii="Calibri" w:hAnsi="Calibri" w:eastAsiaTheme="minorEastAsia" w:cstheme="minorBidi"/>
          <w:color w:val="222222"/>
          <w:sz w:val="21"/>
          <w:szCs w:val="22"/>
          <w:lang w:val="en-US" w:eastAsia="en-US" w:bidi="ar-SA"/>
        </w:rPr>
      </w:pPr>
      <w:r>
        <w:rPr>
          <w:rFonts w:ascii="Calibri" w:hAnsi="Calibri"/>
          <w:i/>
          <w:color w:val="666666"/>
          <w:sz w:val="18"/>
        </w:rPr>
        <w:t>Figure 7. CP Mode Screen</w:t>
      </w:r>
    </w:p>
    <w:p>
      <w:pPr>
        <w:keepNext/>
        <w:spacing w:before="240" w:after="80"/>
      </w:pPr>
      <w:r>
        <w:rPr>
          <w:rFonts w:ascii="Calibri" w:hAnsi="Calibri"/>
          <w:b/>
          <w:color w:val="222222"/>
          <w:sz w:val="26"/>
        </w:rPr>
        <w:t>3.7  CC/CV/CR/CP Mode Operation</w:t>
      </w:r>
    </w:p>
    <w:p>
      <w:pPr>
        <w:spacing w:after="80" w:line="276" w:lineRule="auto"/>
      </w:pPr>
      <w:r>
        <w:rPr>
          <w:rFonts w:ascii="Calibri" w:hAnsi="Calibri"/>
          <w:color w:val="222222"/>
          <w:sz w:val="21"/>
        </w:rPr>
        <w:t>The operation procedure for CC, CV, CR, and CP modes is as follows:</w:t>
      </w:r>
    </w:p>
    <w:tbl>
      <w:tblPr>
        <w:tblStyle w:val="34"/>
        <w:tblW w:w="0" w:type="auto"/>
        <w:jc w:val="center"/>
        <w:tblLayout w:type="autofit"/>
        <w:tblCellMar>
          <w:top w:w="0" w:type="dxa"/>
          <w:left w:w="108" w:type="dxa"/>
          <w:bottom w:w="0" w:type="dxa"/>
          <w:right w:w="108" w:type="dxa"/>
        </w:tblCellMar>
      </w:tblPr>
      <w:tblGrid>
        <w:gridCol w:w="4706"/>
        <w:gridCol w:w="4706"/>
      </w:tblGrid>
      <w:tr>
        <w:tblPrEx>
          <w:tblCellMar>
            <w:top w:w="0" w:type="dxa"/>
            <w:left w:w="108" w:type="dxa"/>
            <w:bottom w:w="0" w:type="dxa"/>
            <w:right w:w="108" w:type="dxa"/>
          </w:tblCellMar>
        </w:tblPrEx>
        <w:trPr>
          <w:jc w:val="center"/>
        </w:trPr>
        <w:tc>
          <w:tcPr>
            <w:tcW w:w="4706" w:type="dxa"/>
          </w:tcPr>
          <w:p>
            <w:pPr>
              <w:keepNext w:val="0"/>
              <w:keepLines w:val="0"/>
              <w:widowControl/>
              <w:suppressLineNumbers w:val="0"/>
              <w:spacing w:before="0" w:beforeAutospacing="0" w:afterAutospacing="0"/>
              <w:ind w:left="0" w:right="0"/>
              <w:jc w:val="center"/>
              <w:rPr>
                <w:rFonts w:hint="eastAsia" w:eastAsia="宋体"/>
                <w:lang w:eastAsia="zh-CN"/>
              </w:rPr>
            </w:pPr>
          </w:p>
          <w:p>
            <w:pPr>
              <w:keepNext w:val="0"/>
              <w:keepLines w:val="0"/>
              <w:widowControl/>
              <w:suppressLineNumbers w:val="0"/>
              <w:spacing w:before="0" w:beforeAutospacing="0" w:afterAutospacing="0"/>
              <w:ind w:left="0" w:right="0"/>
              <w:jc w:val="center"/>
              <w:rPr>
                <w:rFonts w:hint="eastAsia" w:eastAsia="宋体"/>
                <w:lang w:eastAsia="zh-CN"/>
              </w:rPr>
            </w:pPr>
            <w:r>
              <w:rPr>
                <w:rFonts w:hint="eastAsia" w:eastAsia="宋体"/>
                <w:lang w:eastAsia="zh-CN"/>
              </w:rPr>
              <w:drawing>
                <wp:inline distT="0" distB="0" distL="114300" distR="114300">
                  <wp:extent cx="2159635" cy="1619885"/>
                  <wp:effectExtent l="0" t="0" r="12065" b="18415"/>
                  <wp:docPr id="34" name="图片 34" descr="Snipaste_2026-08-13_13-3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Snipaste_2026-08-13_13-36-20"/>
                          <pic:cNvPicPr>
                            <a:picLocks noChangeAspect="1"/>
                          </pic:cNvPicPr>
                        </pic:nvPicPr>
                        <pic:blipFill>
                          <a:blip r:embed="rId14"/>
                          <a:stretch>
                            <a:fillRect/>
                          </a:stretch>
                        </pic:blipFill>
                        <pic:spPr>
                          <a:xfrm>
                            <a:off x="0" y="0"/>
                            <a:ext cx="2159635" cy="1619885"/>
                          </a:xfrm>
                          <a:prstGeom prst="rect">
                            <a:avLst/>
                          </a:prstGeom>
                        </pic:spPr>
                      </pic:pic>
                    </a:graphicData>
                  </a:graphic>
                </wp:inline>
              </w:drawing>
            </w:r>
          </w:p>
        </w:tc>
        <w:tc>
          <w:tcPr>
            <w:tcW w:w="4706" w:type="dxa"/>
          </w:tcPr>
          <w:p>
            <w:pPr>
              <w:keepNext w:val="0"/>
              <w:keepLines w:val="0"/>
              <w:widowControl/>
              <w:suppressLineNumbers w:val="0"/>
              <w:spacing w:before="0" w:beforeAutospacing="0" w:afterAutospacing="0"/>
              <w:ind w:left="0" w:right="0"/>
              <w:jc w:val="center"/>
              <w:rPr>
                <w:rFonts w:hint="eastAsia" w:eastAsia="宋体"/>
                <w:lang w:eastAsia="zh-CN"/>
              </w:rPr>
            </w:pPr>
          </w:p>
          <w:p>
            <w:pPr>
              <w:keepNext w:val="0"/>
              <w:keepLines w:val="0"/>
              <w:widowControl/>
              <w:suppressLineNumbers w:val="0"/>
              <w:spacing w:before="0" w:beforeAutospacing="0" w:afterAutospacing="0"/>
              <w:ind w:left="0" w:right="0"/>
              <w:jc w:val="center"/>
              <w:rPr>
                <w:rFonts w:hint="eastAsia" w:eastAsia="宋体"/>
                <w:lang w:eastAsia="zh-CN"/>
              </w:rPr>
            </w:pPr>
            <w:r>
              <w:rPr>
                <w:rFonts w:hint="eastAsia" w:eastAsia="宋体"/>
                <w:lang w:eastAsia="zh-CN"/>
              </w:rPr>
              <w:drawing>
                <wp:inline distT="0" distB="0" distL="114300" distR="114300">
                  <wp:extent cx="2159635" cy="1619885"/>
                  <wp:effectExtent l="0" t="0" r="12065" b="18415"/>
                  <wp:docPr id="35" name="图片 35" descr="Snipaste_2026-08-13_13-3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Snipaste_2026-08-13_13-38-17"/>
                          <pic:cNvPicPr>
                            <a:picLocks noChangeAspect="1"/>
                          </pic:cNvPicPr>
                        </pic:nvPicPr>
                        <pic:blipFill>
                          <a:blip r:embed="rId15"/>
                          <a:stretch>
                            <a:fillRect/>
                          </a:stretch>
                        </pic:blipFill>
                        <pic:spPr>
                          <a:xfrm>
                            <a:off x="0" y="0"/>
                            <a:ext cx="2159635" cy="1619885"/>
                          </a:xfrm>
                          <a:prstGeom prst="rect">
                            <a:avLst/>
                          </a:prstGeom>
                        </pic:spPr>
                      </pic:pic>
                    </a:graphicData>
                  </a:graphic>
                </wp:inline>
              </w:drawing>
            </w:r>
          </w:p>
        </w:tc>
      </w:tr>
    </w:tbl>
    <w:p>
      <w:pPr>
        <w:spacing w:after="160"/>
        <w:jc w:val="center"/>
      </w:pPr>
      <w:r>
        <w:rPr>
          <w:rFonts w:ascii="Calibri" w:hAnsi="Calibri"/>
          <w:i/>
          <w:color w:val="666666"/>
          <w:sz w:val="18"/>
        </w:rPr>
        <w:t>Figure 8. CC Mode (left) and CV Mode (right) parameter setting</w:t>
      </w:r>
    </w:p>
    <w:tbl>
      <w:tblPr>
        <w:tblStyle w:val="34"/>
        <w:tblW w:w="0" w:type="auto"/>
        <w:jc w:val="center"/>
        <w:tblLayout w:type="autofit"/>
        <w:tblCellMar>
          <w:top w:w="0" w:type="dxa"/>
          <w:left w:w="108" w:type="dxa"/>
          <w:bottom w:w="0" w:type="dxa"/>
          <w:right w:w="108" w:type="dxa"/>
        </w:tblCellMar>
      </w:tblPr>
      <w:tblGrid>
        <w:gridCol w:w="4706"/>
        <w:gridCol w:w="4706"/>
      </w:tblGrid>
      <w:tr>
        <w:tblPrEx>
          <w:tblCellMar>
            <w:top w:w="0" w:type="dxa"/>
            <w:left w:w="108" w:type="dxa"/>
            <w:bottom w:w="0" w:type="dxa"/>
            <w:right w:w="108" w:type="dxa"/>
          </w:tblCellMar>
        </w:tblPrEx>
        <w:trPr>
          <w:jc w:val="center"/>
        </w:trPr>
        <w:tc>
          <w:tcPr>
            <w:tcW w:w="4706" w:type="dxa"/>
          </w:tcPr>
          <w:p>
            <w:pPr>
              <w:keepNext w:val="0"/>
              <w:keepLines w:val="0"/>
              <w:widowControl/>
              <w:suppressLineNumbers w:val="0"/>
              <w:spacing w:before="0" w:beforeAutospacing="0" w:afterAutospacing="0"/>
              <w:ind w:left="0" w:right="0"/>
              <w:jc w:val="center"/>
              <w:rPr>
                <w:rFonts w:hint="eastAsia" w:eastAsia="宋体"/>
                <w:lang w:eastAsia="zh-CN"/>
              </w:rPr>
            </w:pPr>
          </w:p>
          <w:p>
            <w:pPr>
              <w:keepNext w:val="0"/>
              <w:keepLines w:val="0"/>
              <w:widowControl/>
              <w:suppressLineNumbers w:val="0"/>
              <w:spacing w:before="0" w:beforeAutospacing="0" w:afterAutospacing="0"/>
              <w:ind w:left="0" w:right="0"/>
              <w:jc w:val="center"/>
              <w:rPr>
                <w:rFonts w:hint="eastAsia" w:eastAsia="宋体"/>
                <w:lang w:eastAsia="zh-CN"/>
              </w:rPr>
            </w:pPr>
            <w:r>
              <w:rPr>
                <w:rFonts w:hint="eastAsia" w:eastAsia="宋体"/>
                <w:lang w:eastAsia="zh-CN"/>
              </w:rPr>
              <w:drawing>
                <wp:inline distT="0" distB="0" distL="114300" distR="114300">
                  <wp:extent cx="2159635" cy="1619885"/>
                  <wp:effectExtent l="0" t="0" r="12065" b="18415"/>
                  <wp:docPr id="36" name="图片 36" descr="Snipaste_2026-08-13_13-3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Snipaste_2026-08-13_13-39-45"/>
                          <pic:cNvPicPr>
                            <a:picLocks noChangeAspect="1"/>
                          </pic:cNvPicPr>
                        </pic:nvPicPr>
                        <pic:blipFill>
                          <a:blip r:embed="rId16"/>
                          <a:stretch>
                            <a:fillRect/>
                          </a:stretch>
                        </pic:blipFill>
                        <pic:spPr>
                          <a:xfrm>
                            <a:off x="0" y="0"/>
                            <a:ext cx="2159635" cy="1619885"/>
                          </a:xfrm>
                          <a:prstGeom prst="rect">
                            <a:avLst/>
                          </a:prstGeom>
                        </pic:spPr>
                      </pic:pic>
                    </a:graphicData>
                  </a:graphic>
                </wp:inline>
              </w:drawing>
            </w:r>
          </w:p>
        </w:tc>
        <w:tc>
          <w:tcPr>
            <w:tcW w:w="4706" w:type="dxa"/>
          </w:tcPr>
          <w:p>
            <w:pPr>
              <w:keepNext w:val="0"/>
              <w:keepLines w:val="0"/>
              <w:widowControl/>
              <w:suppressLineNumbers w:val="0"/>
              <w:spacing w:before="0" w:beforeAutospacing="0" w:afterAutospacing="0"/>
              <w:ind w:left="0" w:right="0"/>
              <w:jc w:val="center"/>
              <w:rPr>
                <w:rFonts w:hint="default"/>
              </w:rPr>
            </w:pPr>
          </w:p>
          <w:p>
            <w:pPr>
              <w:keepNext w:val="0"/>
              <w:keepLines w:val="0"/>
              <w:widowControl/>
              <w:suppressLineNumbers w:val="0"/>
              <w:spacing w:before="0" w:beforeAutospacing="0" w:afterAutospacing="0"/>
              <w:ind w:left="0" w:right="0"/>
              <w:jc w:val="center"/>
              <w:rPr>
                <w:rFonts w:hint="eastAsia" w:eastAsia="宋体"/>
                <w:lang w:eastAsia="zh-CN"/>
              </w:rPr>
            </w:pPr>
            <w:r>
              <w:rPr>
                <w:rFonts w:hint="eastAsia" w:eastAsia="宋体"/>
                <w:lang w:eastAsia="zh-CN"/>
              </w:rPr>
              <w:drawing>
                <wp:inline distT="0" distB="0" distL="114300" distR="114300">
                  <wp:extent cx="2159635" cy="1619885"/>
                  <wp:effectExtent l="0" t="0" r="12065" b="18415"/>
                  <wp:docPr id="37" name="图片 37" descr="Snipaste_2026-08-13_13-4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Snipaste_2026-08-13_13-40-42"/>
                          <pic:cNvPicPr>
                            <a:picLocks noChangeAspect="1"/>
                          </pic:cNvPicPr>
                        </pic:nvPicPr>
                        <pic:blipFill>
                          <a:blip r:embed="rId17"/>
                          <a:stretch>
                            <a:fillRect/>
                          </a:stretch>
                        </pic:blipFill>
                        <pic:spPr>
                          <a:xfrm>
                            <a:off x="0" y="0"/>
                            <a:ext cx="2159635" cy="1619885"/>
                          </a:xfrm>
                          <a:prstGeom prst="rect">
                            <a:avLst/>
                          </a:prstGeom>
                        </pic:spPr>
                      </pic:pic>
                    </a:graphicData>
                  </a:graphic>
                </wp:inline>
              </w:drawing>
            </w:r>
          </w:p>
        </w:tc>
      </w:tr>
    </w:tbl>
    <w:p>
      <w:pPr>
        <w:spacing w:after="160"/>
        <w:jc w:val="center"/>
      </w:pPr>
      <w:r>
        <w:rPr>
          <w:rFonts w:ascii="Calibri" w:hAnsi="Calibri"/>
          <w:i/>
          <w:color w:val="666666"/>
          <w:sz w:val="18"/>
        </w:rPr>
        <w:t>Figure 9. CR Mode (left) and CP Mode (right) parameter setting</w:t>
      </w:r>
    </w:p>
    <w:p>
      <w:pPr>
        <w:spacing w:after="40" w:line="276" w:lineRule="auto"/>
        <w:ind w:left="567"/>
        <w:rPr>
          <w:color w:val="auto"/>
        </w:rPr>
      </w:pPr>
      <w:r>
        <w:rPr>
          <w:rFonts w:ascii="Calibri" w:hAnsi="Calibri"/>
          <w:b/>
          <w:color w:val="auto"/>
          <w:sz w:val="21"/>
        </w:rPr>
        <w:t xml:space="preserve">1. </w:t>
      </w:r>
      <w:r>
        <w:rPr>
          <w:rFonts w:ascii="Calibri" w:hAnsi="Calibri"/>
          <w:color w:val="auto"/>
          <w:sz w:val="21"/>
        </w:rPr>
        <w:t>Set the discharge parameter according to the operation mode: CC - set target constant current value; CV - set target constant voltage value; CR - set target resistance value; CP - set target constant</w:t>
      </w:r>
      <w:r>
        <w:rPr>
          <w:rFonts w:hint="eastAsia" w:eastAsia="宋体"/>
          <w:color w:val="auto"/>
          <w:sz w:val="21"/>
          <w:lang w:val="en-US" w:eastAsia="zh-CN"/>
        </w:rPr>
        <w:t xml:space="preserve"> </w:t>
      </w:r>
      <w:r>
        <w:rPr>
          <w:rFonts w:ascii="Calibri" w:hAnsi="Calibri"/>
          <w:color w:val="auto"/>
          <w:sz w:val="21"/>
        </w:rPr>
        <w:t>discharge power.</w:t>
      </w:r>
    </w:p>
    <w:p>
      <w:pPr>
        <w:spacing w:after="40" w:line="276" w:lineRule="auto"/>
        <w:ind w:left="567"/>
        <w:rPr>
          <w:color w:val="auto"/>
        </w:rPr>
      </w:pPr>
      <w:r>
        <w:rPr>
          <w:rFonts w:ascii="Calibri" w:hAnsi="Calibri"/>
          <w:b/>
          <w:color w:val="auto"/>
          <w:sz w:val="21"/>
        </w:rPr>
        <w:t xml:space="preserve">2. </w:t>
      </w:r>
      <w:r>
        <w:rPr>
          <w:rFonts w:ascii="Calibri" w:hAnsi="Calibri"/>
          <w:color w:val="auto"/>
          <w:sz w:val="21"/>
        </w:rPr>
        <w:t>Set protection parameters: Configure discharge stop voltage (to prevent battery over-discharge), as well as over-power and over-temperature protection. Set the stop voltage according to actual battery parameters.</w:t>
      </w:r>
    </w:p>
    <w:p>
      <w:pPr>
        <w:spacing w:after="40" w:line="276" w:lineRule="auto"/>
        <w:ind w:left="567"/>
        <w:rPr>
          <w:color w:val="auto"/>
        </w:rPr>
      </w:pPr>
      <w:r>
        <w:rPr>
          <w:rFonts w:ascii="Calibri" w:hAnsi="Calibri"/>
          <w:b/>
          <w:color w:val="auto"/>
          <w:sz w:val="21"/>
        </w:rPr>
        <w:t xml:space="preserve">3. </w:t>
      </w:r>
      <w:r>
        <w:rPr>
          <w:rFonts w:ascii="Calibri" w:hAnsi="Calibri"/>
          <w:color w:val="auto"/>
          <w:sz w:val="21"/>
        </w:rPr>
        <w:t>Set the discharge countdown time, ranging from 0-99 hours.</w:t>
      </w:r>
    </w:p>
    <w:p>
      <w:pPr>
        <w:spacing w:after="40" w:line="276" w:lineRule="auto"/>
        <w:ind w:left="567"/>
        <w:rPr>
          <w:color w:val="auto"/>
        </w:rPr>
      </w:pPr>
      <w:r>
        <w:rPr>
          <w:rFonts w:ascii="Calibri" w:hAnsi="Calibri"/>
          <w:b/>
          <w:color w:val="auto"/>
          <w:sz w:val="21"/>
        </w:rPr>
        <w:t xml:space="preserve">4. </w:t>
      </w:r>
      <w:r>
        <w:rPr>
          <w:rFonts w:ascii="Calibri" w:hAnsi="Calibri"/>
          <w:color w:val="auto"/>
          <w:sz w:val="21"/>
        </w:rPr>
        <w:t>Short press [Return/OK] to start the load. The system displays real-time status.</w:t>
      </w:r>
    </w:p>
    <w:p>
      <w:pPr>
        <w:keepNext/>
        <w:spacing w:before="160" w:after="60"/>
      </w:pPr>
      <w:r>
        <w:rPr>
          <w:rFonts w:ascii="Calibri" w:hAnsi="Calibri"/>
          <w:b/>
          <w:color w:val="1A56DB"/>
          <w:sz w:val="22"/>
        </w:rPr>
        <w:t>Real-Time Status Display</w:t>
      </w:r>
    </w:p>
    <w:p>
      <w:pPr>
        <w:spacing w:after="80" w:line="276" w:lineRule="auto"/>
      </w:pPr>
      <w:r>
        <w:rPr>
          <w:rFonts w:ascii="Calibri" w:hAnsi="Calibri"/>
          <w:color w:val="222222"/>
          <w:sz w:val="21"/>
        </w:rPr>
        <w:t>During operation, the system displays the following parameters:</w:t>
      </w:r>
    </w:p>
    <w:tbl>
      <w:tblPr>
        <w:tblStyle w:val="34"/>
        <w:tblW w:w="0" w:type="auto"/>
        <w:jc w:val="center"/>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Layout w:type="autofit"/>
        <w:tblCellMar>
          <w:top w:w="0" w:type="dxa"/>
          <w:left w:w="108" w:type="dxa"/>
          <w:bottom w:w="0" w:type="dxa"/>
          <w:right w:w="108" w:type="dxa"/>
        </w:tblCellMar>
      </w:tblPr>
      <w:tblGrid>
        <w:gridCol w:w="1701"/>
        <w:gridCol w:w="7370"/>
      </w:tblGrid>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701" w:type="dxa"/>
            <w:shd w:val="clear" w:color="auto" w:fill="1A56DB"/>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FFFFFF"/>
                <w:sz w:val="20"/>
              </w:rPr>
              <w:t>Parameter</w:t>
            </w:r>
          </w:p>
        </w:tc>
        <w:tc>
          <w:tcPr>
            <w:tcW w:w="7370" w:type="dxa"/>
            <w:shd w:val="clear" w:color="auto" w:fill="1A56DB"/>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FFFFFF"/>
                <w:sz w:val="20"/>
              </w:rPr>
              <w:t>Description</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701"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Vol</w:t>
            </w:r>
          </w:p>
        </w:tc>
        <w:tc>
          <w:tcPr>
            <w:tcW w:w="7370"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Actual voltage value under testing.</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701"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Cur</w:t>
            </w:r>
          </w:p>
        </w:tc>
        <w:tc>
          <w:tcPr>
            <w:tcW w:w="7370"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Actual current value.</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701"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Pwr</w:t>
            </w:r>
          </w:p>
        </w:tc>
        <w:tc>
          <w:tcPr>
            <w:tcW w:w="7370"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Actual discharge power.</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701"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Res</w:t>
            </w:r>
          </w:p>
        </w:tc>
        <w:tc>
          <w:tcPr>
            <w:tcW w:w="7370"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Equivalent load resistance (calculated).</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701" w:type="dxa"/>
          </w:tcPr>
          <w:p>
            <w:pPr>
              <w:keepNext w:val="0"/>
              <w:keepLines w:val="0"/>
              <w:widowControl/>
              <w:suppressLineNumbers w:val="0"/>
              <w:spacing w:before="40" w:beforeAutospacing="0" w:after="40" w:afterAutospacing="0"/>
              <w:ind w:left="0" w:right="0"/>
              <w:rPr>
                <w:rFonts w:hint="eastAsia" w:eastAsia="宋体"/>
                <w:lang w:eastAsia="zh-CN"/>
              </w:rPr>
            </w:pPr>
            <w:r>
              <w:rPr>
                <w:rFonts w:hint="default" w:ascii="Calibri" w:hAnsi="Calibri"/>
                <w:b/>
                <w:color w:val="auto"/>
                <w:sz w:val="20"/>
              </w:rPr>
              <w:t>En</w:t>
            </w:r>
            <w:r>
              <w:rPr>
                <w:rFonts w:hint="eastAsia" w:eastAsia="宋体"/>
                <w:b/>
                <w:color w:val="auto"/>
                <w:sz w:val="20"/>
                <w:lang w:val="en-US" w:eastAsia="zh-CN"/>
              </w:rPr>
              <w:t>e</w:t>
            </w:r>
          </w:p>
        </w:tc>
        <w:tc>
          <w:tcPr>
            <w:tcW w:w="7370"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Energy value of the current discharge.</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701"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Cap</w:t>
            </w:r>
          </w:p>
        </w:tc>
        <w:tc>
          <w:tcPr>
            <w:tcW w:w="7370"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Capacity value of the current discharge.</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701"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Timing</w:t>
            </w:r>
          </w:p>
        </w:tc>
        <w:tc>
          <w:tcPr>
            <w:tcW w:w="7370"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Elapsed time of discharge.</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701"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Mode</w:t>
            </w:r>
          </w:p>
        </w:tc>
        <w:tc>
          <w:tcPr>
            <w:tcW w:w="7370"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Active operating mode.</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701"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Temp</w:t>
            </w:r>
          </w:p>
        </w:tc>
        <w:tc>
          <w:tcPr>
            <w:tcW w:w="7370"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Temperature of external probe and internal MOSFET.</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701"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Fan</w:t>
            </w:r>
          </w:p>
        </w:tc>
        <w:tc>
          <w:tcPr>
            <w:tcW w:w="7370"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Cooling fan speed rate.</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701"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Status</w:t>
            </w:r>
          </w:p>
        </w:tc>
        <w:tc>
          <w:tcPr>
            <w:tcW w:w="7370"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Operating status: "ON" or "OFF".</w:t>
            </w:r>
          </w:p>
        </w:tc>
      </w:tr>
    </w:tbl>
    <w:p>
      <w:pPr>
        <w:keepNext/>
        <w:spacing w:before="240" w:after="80"/>
      </w:pPr>
      <w:r>
        <w:rPr>
          <w:rFonts w:ascii="Calibri" w:hAnsi="Calibri"/>
          <w:b/>
          <w:color w:val="222222"/>
          <w:sz w:val="26"/>
        </w:rPr>
        <w:t>3.8  CDC/CDCDC Mode</w:t>
      </w:r>
    </w:p>
    <w:p>
      <w:pPr>
        <w:spacing w:after="80" w:line="276" w:lineRule="auto"/>
      </w:pPr>
      <w:r>
        <w:rPr>
          <w:rFonts w:ascii="Calibri" w:hAnsi="Calibri"/>
          <w:color w:val="222222"/>
          <w:sz w:val="21"/>
        </w:rPr>
        <w:t>CDC (Charge-Discharge) and CDCDC (Charge-Discharge-Charge-Discharge) modes combine charging and discharging cycles for comprehensive battery testing.</w:t>
      </w:r>
    </w:p>
    <w:p>
      <w:pPr>
        <w:pBdr>
          <w:top w:val="single" w:color="FF9800" w:sz="4" w:space="3"/>
          <w:left w:val="single" w:color="FF9800" w:sz="4" w:space="3"/>
          <w:bottom w:val="single" w:color="FF9800" w:sz="4" w:space="3"/>
          <w:right w:val="single" w:color="FF9800" w:sz="4" w:space="3"/>
        </w:pBdr>
        <w:shd w:val="clear" w:color="auto" w:fill="FFF3E0"/>
        <w:spacing w:before="120" w:after="120"/>
        <w:ind w:left="283" w:right="283"/>
      </w:pPr>
      <w:r>
        <w:rPr>
          <w:rFonts w:ascii="Calibri" w:hAnsi="Calibri"/>
          <w:b/>
          <w:color w:val="CC3300"/>
          <w:sz w:val="20"/>
        </w:rPr>
        <w:t xml:space="preserve">⚠ NOTE:  </w:t>
      </w:r>
      <w:r>
        <w:rPr>
          <w:rFonts w:ascii="Calibri" w:hAnsi="Calibri"/>
          <w:color w:val="222222"/>
          <w:sz w:val="20"/>
        </w:rPr>
        <w:t>Before entering CDC/CDCDC mode, connect the external charging module accessory to your device first. Due to voltage drop in the charging module, set the constant current charger output voltage at least 3V above the nominal battery voltage to ensure normal charging. The charging current in CDC and CDCDC modes is regulated by the external constant current charger.</w:t>
      </w:r>
    </w:p>
    <w:tbl>
      <w:tblPr>
        <w:tblStyle w:val="34"/>
        <w:tblW w:w="0" w:type="auto"/>
        <w:jc w:val="center"/>
        <w:tblLayout w:type="autofit"/>
        <w:tblCellMar>
          <w:top w:w="0" w:type="dxa"/>
          <w:left w:w="108" w:type="dxa"/>
          <w:bottom w:w="0" w:type="dxa"/>
          <w:right w:w="108" w:type="dxa"/>
        </w:tblCellMar>
      </w:tblPr>
      <w:tblGrid>
        <w:gridCol w:w="4706"/>
        <w:gridCol w:w="4706"/>
      </w:tblGrid>
      <w:tr>
        <w:tblPrEx>
          <w:tblCellMar>
            <w:top w:w="0" w:type="dxa"/>
            <w:left w:w="108" w:type="dxa"/>
            <w:bottom w:w="0" w:type="dxa"/>
            <w:right w:w="108" w:type="dxa"/>
          </w:tblCellMar>
        </w:tblPrEx>
        <w:trPr>
          <w:jc w:val="center"/>
        </w:trPr>
        <w:tc>
          <w:tcPr>
            <w:tcW w:w="4706" w:type="dxa"/>
          </w:tcPr>
          <w:p>
            <w:pPr>
              <w:keepNext w:val="0"/>
              <w:keepLines w:val="0"/>
              <w:widowControl/>
              <w:suppressLineNumbers w:val="0"/>
              <w:spacing w:before="0" w:beforeAutospacing="0" w:afterAutospacing="0"/>
              <w:ind w:left="0" w:right="0"/>
              <w:jc w:val="center"/>
              <w:rPr>
                <w:rFonts w:hint="default"/>
              </w:rPr>
            </w:pPr>
          </w:p>
          <w:p>
            <w:pPr>
              <w:keepNext w:val="0"/>
              <w:keepLines w:val="0"/>
              <w:widowControl/>
              <w:suppressLineNumbers w:val="0"/>
              <w:spacing w:before="0" w:beforeAutospacing="0" w:afterAutospacing="0"/>
              <w:ind w:left="0" w:right="0"/>
              <w:jc w:val="center"/>
              <w:rPr>
                <w:rFonts w:hint="eastAsia" w:eastAsia="宋体"/>
                <w:lang w:eastAsia="zh-CN"/>
              </w:rPr>
            </w:pPr>
            <w:r>
              <w:rPr>
                <w:rFonts w:hint="eastAsia" w:eastAsia="宋体"/>
                <w:lang w:eastAsia="zh-CN"/>
              </w:rPr>
              <w:drawing>
                <wp:inline distT="0" distB="0" distL="114300" distR="114300">
                  <wp:extent cx="2159635" cy="1619885"/>
                  <wp:effectExtent l="0" t="0" r="12065" b="18415"/>
                  <wp:docPr id="38" name="图片 38" descr="Snipaste_2026-08-13_13-4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Snipaste_2026-08-13_13-42-35"/>
                          <pic:cNvPicPr>
                            <a:picLocks noChangeAspect="1"/>
                          </pic:cNvPicPr>
                        </pic:nvPicPr>
                        <pic:blipFill>
                          <a:blip r:embed="rId18"/>
                          <a:stretch>
                            <a:fillRect/>
                          </a:stretch>
                        </pic:blipFill>
                        <pic:spPr>
                          <a:xfrm>
                            <a:off x="0" y="0"/>
                            <a:ext cx="2159635" cy="1619885"/>
                          </a:xfrm>
                          <a:prstGeom prst="rect">
                            <a:avLst/>
                          </a:prstGeom>
                        </pic:spPr>
                      </pic:pic>
                    </a:graphicData>
                  </a:graphic>
                </wp:inline>
              </w:drawing>
            </w:r>
          </w:p>
        </w:tc>
        <w:tc>
          <w:tcPr>
            <w:tcW w:w="4706" w:type="dxa"/>
          </w:tcPr>
          <w:p>
            <w:pPr>
              <w:keepNext w:val="0"/>
              <w:keepLines w:val="0"/>
              <w:widowControl/>
              <w:suppressLineNumbers w:val="0"/>
              <w:spacing w:before="0" w:beforeAutospacing="0" w:afterAutospacing="0"/>
              <w:ind w:left="0" w:right="0"/>
              <w:jc w:val="center"/>
              <w:rPr>
                <w:rFonts w:hint="eastAsia" w:eastAsia="宋体"/>
                <w:lang w:eastAsia="zh-CN"/>
              </w:rPr>
            </w:pPr>
          </w:p>
          <w:p>
            <w:pPr>
              <w:keepNext w:val="0"/>
              <w:keepLines w:val="0"/>
              <w:widowControl/>
              <w:suppressLineNumbers w:val="0"/>
              <w:spacing w:before="0" w:beforeAutospacing="0" w:afterAutospacing="0"/>
              <w:ind w:left="0" w:right="0"/>
              <w:jc w:val="center"/>
              <w:rPr>
                <w:rFonts w:hint="eastAsia" w:eastAsia="宋体"/>
                <w:lang w:eastAsia="zh-CN"/>
              </w:rPr>
            </w:pPr>
            <w:r>
              <w:rPr>
                <w:rFonts w:hint="eastAsia" w:eastAsia="宋体"/>
                <w:lang w:eastAsia="zh-CN"/>
              </w:rPr>
              <w:drawing>
                <wp:inline distT="0" distB="0" distL="114300" distR="114300">
                  <wp:extent cx="2159635" cy="1619885"/>
                  <wp:effectExtent l="0" t="0" r="12065" b="18415"/>
                  <wp:docPr id="39" name="图片 39" descr="Snipaste_2026-08-13_13-4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Snipaste_2026-08-13_13-43-39"/>
                          <pic:cNvPicPr>
                            <a:picLocks noChangeAspect="1"/>
                          </pic:cNvPicPr>
                        </pic:nvPicPr>
                        <pic:blipFill>
                          <a:blip r:embed="rId19"/>
                          <a:stretch>
                            <a:fillRect/>
                          </a:stretch>
                        </pic:blipFill>
                        <pic:spPr>
                          <a:xfrm>
                            <a:off x="0" y="0"/>
                            <a:ext cx="2159635" cy="1619885"/>
                          </a:xfrm>
                          <a:prstGeom prst="rect">
                            <a:avLst/>
                          </a:prstGeom>
                        </pic:spPr>
                      </pic:pic>
                    </a:graphicData>
                  </a:graphic>
                </wp:inline>
              </w:drawing>
            </w:r>
          </w:p>
        </w:tc>
      </w:tr>
    </w:tbl>
    <w:p>
      <w:pPr>
        <w:spacing w:after="160"/>
        <w:jc w:val="center"/>
        <w:rPr>
          <w:rFonts w:ascii="Calibri" w:hAnsi="Calibri"/>
          <w:i/>
          <w:color w:val="666666"/>
          <w:sz w:val="18"/>
        </w:rPr>
      </w:pPr>
      <w:r>
        <w:rPr>
          <w:rFonts w:ascii="Calibri" w:hAnsi="Calibri"/>
          <w:i/>
          <w:color w:val="666666"/>
          <w:sz w:val="18"/>
        </w:rPr>
        <w:t>Figure 10. CDC Mode (left) and C</w:t>
      </w:r>
      <w:r>
        <w:rPr>
          <w:rFonts w:hint="eastAsia" w:ascii="Calibri" w:hAnsi="Calibri"/>
          <w:i/>
          <w:color w:val="666666"/>
          <w:sz w:val="18"/>
          <w:lang w:val="en-US" w:eastAsia="zh-CN"/>
        </w:rPr>
        <w:t>DCDC</w:t>
      </w:r>
      <w:r>
        <w:rPr>
          <w:rFonts w:ascii="Calibri" w:hAnsi="Calibri"/>
          <w:i/>
          <w:color w:val="666666"/>
          <w:sz w:val="18"/>
        </w:rPr>
        <w:t xml:space="preserve"> Mode (right) parameter setting</w:t>
      </w:r>
    </w:p>
    <w:p>
      <w:pPr>
        <w:keepNext/>
        <w:spacing w:before="160" w:after="60"/>
      </w:pPr>
      <w:r>
        <w:rPr>
          <w:rFonts w:ascii="Calibri" w:hAnsi="Calibri"/>
          <w:b/>
          <w:color w:val="1A56DB"/>
          <w:sz w:val="22"/>
        </w:rPr>
        <w:t>Setup Steps</w:t>
      </w:r>
    </w:p>
    <w:p>
      <w:pPr>
        <w:spacing w:after="40" w:line="276" w:lineRule="auto"/>
        <w:ind w:left="567"/>
        <w:rPr>
          <w:color w:val="auto"/>
        </w:rPr>
      </w:pPr>
      <w:r>
        <w:rPr>
          <w:rFonts w:ascii="Calibri" w:hAnsi="Calibri"/>
          <w:b/>
          <w:color w:val="auto"/>
          <w:sz w:val="21"/>
        </w:rPr>
        <w:t xml:space="preserve">1. </w:t>
      </w:r>
      <w:r>
        <w:rPr>
          <w:rFonts w:ascii="Calibri" w:hAnsi="Calibri"/>
          <w:color w:val="auto"/>
          <w:sz w:val="21"/>
        </w:rPr>
        <w:t>Set discharge current: Set appropriately according to your test requirements.</w:t>
      </w:r>
    </w:p>
    <w:p>
      <w:pPr>
        <w:spacing w:after="40" w:line="276" w:lineRule="auto"/>
        <w:ind w:left="567"/>
        <w:rPr>
          <w:rFonts w:hint="eastAsia" w:ascii="Calibri" w:hAnsi="Calibri"/>
          <w:color w:val="auto"/>
          <w:sz w:val="21"/>
        </w:rPr>
      </w:pPr>
      <w:r>
        <w:rPr>
          <w:rFonts w:ascii="Calibri" w:hAnsi="Calibri"/>
          <w:b/>
          <w:color w:val="auto"/>
          <w:sz w:val="21"/>
        </w:rPr>
        <w:t xml:space="preserve">2. </w:t>
      </w:r>
      <w:r>
        <w:rPr>
          <w:rFonts w:ascii="Calibri" w:hAnsi="Calibri"/>
          <w:color w:val="auto"/>
          <w:sz w:val="21"/>
        </w:rPr>
        <w:t>Set protection parameters: Configure discharge stop voltage (to prevent battery over-discharge),</w:t>
      </w:r>
      <w:r>
        <w:rPr>
          <w:rFonts w:hint="eastAsia" w:eastAsia="宋体"/>
          <w:color w:val="auto"/>
          <w:sz w:val="21"/>
          <w:lang w:val="en-US" w:eastAsia="zh-CN"/>
        </w:rPr>
        <w:t xml:space="preserve"> full charge voltage (prevents over-charge), charge stop current, </w:t>
      </w:r>
      <w:r>
        <w:rPr>
          <w:rFonts w:ascii="Calibri" w:hAnsi="Calibri"/>
          <w:color w:val="auto"/>
          <w:sz w:val="21"/>
        </w:rPr>
        <w:t xml:space="preserve"> as well as over-power and over-temperature protection. </w:t>
      </w:r>
      <w:r>
        <w:rPr>
          <w:rFonts w:hint="eastAsia" w:ascii="Calibri" w:hAnsi="Calibri"/>
          <w:color w:val="auto"/>
          <w:sz w:val="21"/>
        </w:rPr>
        <w:t>Please set according to actual battery parameters.</w:t>
      </w:r>
    </w:p>
    <w:p>
      <w:pPr>
        <w:spacing w:after="40" w:line="276" w:lineRule="auto"/>
        <w:ind w:left="567"/>
        <w:rPr>
          <w:color w:val="auto"/>
        </w:rPr>
      </w:pPr>
      <w:r>
        <w:rPr>
          <w:rFonts w:ascii="Calibri" w:hAnsi="Calibri"/>
          <w:b/>
          <w:color w:val="auto"/>
          <w:sz w:val="21"/>
        </w:rPr>
        <w:t xml:space="preserve">3. </w:t>
      </w:r>
      <w:r>
        <w:rPr>
          <w:rFonts w:ascii="Calibri" w:hAnsi="Calibri"/>
          <w:color w:val="auto"/>
          <w:sz w:val="21"/>
        </w:rPr>
        <w:t>Set the discharge countdown time, ranging from 0-99 hours.</w:t>
      </w:r>
    </w:p>
    <w:p>
      <w:pPr>
        <w:keepNext/>
        <w:spacing w:before="240" w:after="80"/>
      </w:pPr>
      <w:r>
        <w:rPr>
          <w:rFonts w:ascii="Calibri" w:hAnsi="Calibri"/>
          <w:b/>
          <w:color w:val="222222"/>
          <w:sz w:val="26"/>
        </w:rPr>
        <w:t>3.9  CDxN Mode (Charge/Discharge Cycling)</w:t>
      </w:r>
    </w:p>
    <w:p>
      <w:pPr>
        <w:spacing w:after="80" w:line="276" w:lineRule="auto"/>
      </w:pPr>
      <w:r>
        <w:rPr>
          <w:rFonts w:ascii="Calibri" w:hAnsi="Calibri"/>
          <w:color w:val="222222"/>
          <w:sz w:val="21"/>
        </w:rPr>
        <w:t>In CDxN mode, the device works with an external constant current charger to automatically repeat charge/discharge battery cycles. This mode is suitable for battery cycle life testing or durability evaluation. Users can set the number of charge/discharge cycles (up to 99 cycles).</w:t>
      </w:r>
    </w:p>
    <w:p>
      <w:pPr>
        <w:pBdr>
          <w:top w:val="single" w:color="FF9800" w:sz="4" w:space="3"/>
          <w:left w:val="single" w:color="FF9800" w:sz="4" w:space="3"/>
          <w:bottom w:val="single" w:color="FF9800" w:sz="4" w:space="3"/>
          <w:right w:val="single" w:color="FF9800" w:sz="4" w:space="3"/>
        </w:pBdr>
        <w:shd w:val="clear" w:color="auto" w:fill="FFF3E0"/>
        <w:spacing w:before="120" w:after="120"/>
        <w:ind w:left="283" w:right="283"/>
      </w:pPr>
      <w:r>
        <w:rPr>
          <w:rFonts w:ascii="Calibri" w:hAnsi="Calibri"/>
          <w:b/>
          <w:color w:val="CC3300"/>
          <w:sz w:val="20"/>
        </w:rPr>
        <w:t xml:space="preserve">⚠ NOTE:  </w:t>
      </w:r>
      <w:r>
        <w:rPr>
          <w:rFonts w:ascii="Calibri" w:hAnsi="Calibri"/>
          <w:color w:val="222222"/>
          <w:sz w:val="20"/>
        </w:rPr>
        <w:t>Due to voltage drop in the charging module, set the constant current charger output voltage at least 3V above the nominal battery voltage to ensure normal charging. The charging current in CDxN mode is regulated by the external constant current charger.</w:t>
      </w:r>
    </w:p>
    <w:p>
      <w:pPr>
        <w:spacing w:before="80" w:after="40"/>
        <w:jc w:val="center"/>
        <w:rPr>
          <w:rFonts w:hint="eastAsia" w:eastAsia="宋体"/>
          <w:lang w:eastAsia="zh-CN"/>
        </w:rPr>
      </w:pPr>
      <w:r>
        <w:rPr>
          <w:rFonts w:hint="eastAsia" w:eastAsia="宋体"/>
          <w:lang w:eastAsia="zh-CN"/>
        </w:rPr>
        <w:drawing>
          <wp:inline distT="0" distB="0" distL="114300" distR="114300">
            <wp:extent cx="2383790" cy="1788160"/>
            <wp:effectExtent l="0" t="0" r="16510" b="2540"/>
            <wp:docPr id="41" name="图片 41" descr="Snipaste_2026-08-13_13-4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Snipaste_2026-08-13_13-44-37"/>
                    <pic:cNvPicPr>
                      <a:picLocks noChangeAspect="1"/>
                    </pic:cNvPicPr>
                  </pic:nvPicPr>
                  <pic:blipFill>
                    <a:blip r:embed="rId20"/>
                    <a:stretch>
                      <a:fillRect/>
                    </a:stretch>
                  </pic:blipFill>
                  <pic:spPr>
                    <a:xfrm>
                      <a:off x="0" y="0"/>
                      <a:ext cx="2383790" cy="1788160"/>
                    </a:xfrm>
                    <a:prstGeom prst="rect">
                      <a:avLst/>
                    </a:prstGeom>
                  </pic:spPr>
                </pic:pic>
              </a:graphicData>
            </a:graphic>
          </wp:inline>
        </w:drawing>
      </w:r>
    </w:p>
    <w:p>
      <w:pPr>
        <w:spacing w:after="160"/>
        <w:jc w:val="center"/>
      </w:pPr>
      <w:r>
        <w:rPr>
          <w:rFonts w:ascii="Calibri" w:hAnsi="Calibri"/>
          <w:i/>
          <w:color w:val="666666"/>
          <w:sz w:val="18"/>
        </w:rPr>
        <w:t>Figure 11. CDxN Mode Screen</w:t>
      </w:r>
    </w:p>
    <w:p>
      <w:pPr>
        <w:keepNext/>
        <w:spacing w:before="160" w:after="60"/>
      </w:pPr>
      <w:r>
        <w:rPr>
          <w:rFonts w:ascii="Calibri" w:hAnsi="Calibri"/>
          <w:b/>
          <w:color w:val="1A56DB"/>
          <w:sz w:val="22"/>
        </w:rPr>
        <w:t>Parameters</w:t>
      </w:r>
    </w:p>
    <w:p>
      <w:pPr>
        <w:spacing w:after="60"/>
        <w:ind w:left="454"/>
        <w:jc w:val="both"/>
      </w:pPr>
      <w:r>
        <w:rPr>
          <w:rFonts w:ascii="Calibri" w:hAnsi="Calibri"/>
          <w:b/>
          <w:color w:val="auto"/>
          <w:sz w:val="21"/>
        </w:rPr>
        <w:t>1.</w:t>
      </w:r>
      <w:r>
        <w:rPr>
          <w:b/>
          <w:sz w:val="21"/>
        </w:rPr>
        <w:t xml:space="preserve">Cycle: </w:t>
      </w:r>
      <w:r>
        <w:rPr>
          <w:sz w:val="21"/>
        </w:rPr>
        <w:t>Set total number of cycle repeats (up to 99).</w:t>
      </w:r>
    </w:p>
    <w:p>
      <w:pPr>
        <w:spacing w:after="60"/>
        <w:ind w:left="454"/>
        <w:jc w:val="both"/>
      </w:pPr>
      <w:r>
        <w:rPr>
          <w:rFonts w:hint="eastAsia" w:eastAsia="宋体"/>
          <w:b/>
          <w:sz w:val="21"/>
          <w:lang w:val="en-US" w:eastAsia="zh-CN"/>
        </w:rPr>
        <w:t>2.</w:t>
      </w:r>
      <w:r>
        <w:rPr>
          <w:b/>
          <w:sz w:val="21"/>
        </w:rPr>
        <w:t xml:space="preserve">Is: </w:t>
      </w:r>
      <w:r>
        <w:rPr>
          <w:sz w:val="21"/>
        </w:rPr>
        <w:t>Set discharge current according to your test requirements.</w:t>
      </w:r>
    </w:p>
    <w:p>
      <w:pPr>
        <w:spacing w:after="60"/>
        <w:ind w:left="454"/>
        <w:jc w:val="both"/>
      </w:pPr>
      <w:r>
        <w:rPr>
          <w:rFonts w:hint="eastAsia" w:eastAsia="宋体"/>
          <w:b/>
          <w:sz w:val="21"/>
          <w:lang w:val="en-US" w:eastAsia="zh-CN"/>
        </w:rPr>
        <w:t>3.</w:t>
      </w:r>
      <w:r>
        <w:rPr>
          <w:b/>
          <w:sz w:val="21"/>
        </w:rPr>
        <w:t xml:space="preserve">Cycle Progress: </w:t>
      </w:r>
      <w:r>
        <w:rPr>
          <w:sz w:val="21"/>
        </w:rPr>
        <w:t>Short press [+] / [-] to switch between screens.</w:t>
      </w:r>
    </w:p>
    <w:p>
      <w:pPr>
        <w:spacing w:after="60"/>
        <w:ind w:left="454"/>
        <w:jc w:val="both"/>
      </w:pPr>
      <w:r>
        <w:rPr>
          <w:rFonts w:hint="eastAsia" w:eastAsia="宋体"/>
          <w:b/>
          <w:sz w:val="21"/>
          <w:lang w:val="en-US" w:eastAsia="zh-CN"/>
        </w:rPr>
        <w:t>4.</w:t>
      </w:r>
      <w:r>
        <w:rPr>
          <w:b/>
          <w:sz w:val="21"/>
        </w:rPr>
        <w:t xml:space="preserve">Protection Parameters: </w:t>
      </w:r>
      <w:r>
        <w:rPr>
          <w:sz w:val="21"/>
        </w:rPr>
        <w:t>Configure discharge stop voltage (prevents over-discharge), full charge voltage (prevents over-charge), and charge stop current. Set according to actual battery parameters.</w:t>
      </w:r>
    </w:p>
    <w:p>
      <w:pPr>
        <w:keepNext/>
        <w:spacing w:before="160" w:after="60"/>
      </w:pPr>
      <w:r>
        <w:rPr>
          <w:rFonts w:ascii="Calibri" w:hAnsi="Calibri"/>
          <w:b/>
          <w:color w:val="1A56DB"/>
          <w:sz w:val="22"/>
        </w:rPr>
        <w:t>Real-Time Display</w:t>
      </w:r>
    </w:p>
    <w:p>
      <w:pPr>
        <w:pStyle w:val="16"/>
        <w:bidi w:val="0"/>
      </w:pPr>
      <w:r>
        <w:t>Real-time battery voltage.</w:t>
      </w:r>
    </w:p>
    <w:p>
      <w:pPr>
        <w:pStyle w:val="16"/>
        <w:bidi w:val="0"/>
      </w:pPr>
      <w:r>
        <w:t>Real-time charge/discharge current.</w:t>
      </w:r>
    </w:p>
    <w:p>
      <w:pPr>
        <w:pStyle w:val="16"/>
        <w:bidi w:val="0"/>
      </w:pPr>
      <w:r>
        <w:t>MOSFET temperature.</w:t>
      </w:r>
    </w:p>
    <w:p>
      <w:pPr>
        <w:pStyle w:val="16"/>
        <w:bidi w:val="0"/>
      </w:pPr>
      <w:r>
        <w:t>Fan speed.</w:t>
      </w:r>
    </w:p>
    <w:p>
      <w:pPr>
        <w:pStyle w:val="16"/>
        <w:bidi w:val="0"/>
      </w:pPr>
      <w:r>
        <w:t>Operating status: "Running" or "Stopped".</w:t>
      </w:r>
    </w:p>
    <w:p>
      <w:pPr>
        <w:keepNext/>
        <w:spacing w:before="240" w:after="80"/>
      </w:pPr>
      <w:r>
        <w:rPr>
          <w:rFonts w:ascii="Calibri" w:hAnsi="Calibri"/>
          <w:b/>
          <w:color w:val="222222"/>
          <w:sz w:val="26"/>
        </w:rPr>
        <w:t>3.10  BRT Mode (Battery Resistance Test)</w:t>
      </w:r>
    </w:p>
    <w:p>
      <w:pPr>
        <w:spacing w:after="80" w:line="276" w:lineRule="auto"/>
      </w:pPr>
      <w:r>
        <w:rPr>
          <w:rFonts w:ascii="Calibri" w:hAnsi="Calibri"/>
          <w:color w:val="222222"/>
          <w:sz w:val="21"/>
        </w:rPr>
        <w:t>In BRT mode, the load tester measures the internal resistance of the battery, suitable for quickly detecting the health status of the battery.</w:t>
      </w:r>
    </w:p>
    <w:p>
      <w:pPr>
        <w:spacing w:before="80" w:after="40"/>
        <w:jc w:val="center"/>
        <w:rPr>
          <w:rFonts w:hint="eastAsia" w:eastAsia="宋体"/>
          <w:sz w:val="24"/>
          <w:szCs w:val="24"/>
          <w:lang w:eastAsia="zh-CN"/>
        </w:rPr>
      </w:pPr>
      <w:r>
        <w:rPr>
          <w:rFonts w:hint="eastAsia" w:eastAsia="宋体"/>
          <w:sz w:val="24"/>
          <w:szCs w:val="24"/>
          <w:lang w:eastAsia="zh-CN"/>
        </w:rPr>
        <w:drawing>
          <wp:inline distT="0" distB="0" distL="114300" distR="114300">
            <wp:extent cx="2472055" cy="1854200"/>
            <wp:effectExtent l="0" t="0" r="4445" b="12700"/>
            <wp:docPr id="42" name="图片 42" descr="Snipaste_2026-08-13_13-4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Snipaste_2026-08-13_13-45-02"/>
                    <pic:cNvPicPr>
                      <a:picLocks noChangeAspect="1"/>
                    </pic:cNvPicPr>
                  </pic:nvPicPr>
                  <pic:blipFill>
                    <a:blip r:embed="rId21"/>
                    <a:stretch>
                      <a:fillRect/>
                    </a:stretch>
                  </pic:blipFill>
                  <pic:spPr>
                    <a:xfrm>
                      <a:off x="0" y="0"/>
                      <a:ext cx="2472055" cy="1854200"/>
                    </a:xfrm>
                    <a:prstGeom prst="rect">
                      <a:avLst/>
                    </a:prstGeom>
                  </pic:spPr>
                </pic:pic>
              </a:graphicData>
            </a:graphic>
          </wp:inline>
        </w:drawing>
      </w:r>
    </w:p>
    <w:p>
      <w:pPr>
        <w:spacing w:after="160"/>
        <w:jc w:val="center"/>
      </w:pPr>
      <w:r>
        <w:rPr>
          <w:rFonts w:ascii="Calibri" w:hAnsi="Calibri"/>
          <w:i/>
          <w:color w:val="666666"/>
          <w:sz w:val="18"/>
        </w:rPr>
        <w:t>Figure 12. BRT Mode Screen</w:t>
      </w:r>
    </w:p>
    <w:p>
      <w:pPr>
        <w:keepNext/>
        <w:spacing w:before="160" w:after="60"/>
      </w:pPr>
      <w:r>
        <w:rPr>
          <w:rFonts w:ascii="Calibri" w:hAnsi="Calibri"/>
          <w:b/>
          <w:color w:val="1A56DB"/>
          <w:sz w:val="22"/>
        </w:rPr>
        <w:t>Setup Steps</w:t>
      </w:r>
    </w:p>
    <w:p>
      <w:pPr>
        <w:spacing w:after="40" w:line="276" w:lineRule="auto"/>
        <w:ind w:left="567"/>
        <w:rPr>
          <w:color w:val="auto"/>
        </w:rPr>
      </w:pPr>
      <w:r>
        <w:rPr>
          <w:rFonts w:ascii="Calibri" w:hAnsi="Calibri"/>
          <w:b/>
          <w:color w:val="auto"/>
          <w:sz w:val="21"/>
        </w:rPr>
        <w:t xml:space="preserve">1. </w:t>
      </w:r>
      <w:r>
        <w:rPr>
          <w:rFonts w:ascii="Calibri" w:hAnsi="Calibri"/>
          <w:color w:val="auto"/>
          <w:sz w:val="21"/>
        </w:rPr>
        <w:t>Connect the battery to the device accordingly.</w:t>
      </w:r>
    </w:p>
    <w:p>
      <w:pPr>
        <w:spacing w:after="40" w:line="276" w:lineRule="auto"/>
        <w:ind w:left="567"/>
        <w:rPr>
          <w:rFonts w:hint="eastAsia" w:ascii="Calibri" w:hAnsi="Calibri"/>
          <w:b w:val="0"/>
          <w:bCs/>
          <w:color w:val="auto"/>
          <w:sz w:val="21"/>
          <w:lang w:val="en-US" w:eastAsia="zh-CN"/>
        </w:rPr>
      </w:pPr>
      <w:r>
        <w:rPr>
          <w:rFonts w:ascii="Calibri" w:hAnsi="Calibri"/>
          <w:b/>
          <w:color w:val="auto"/>
          <w:sz w:val="21"/>
        </w:rPr>
        <w:t>2. Select battery type:</w:t>
      </w:r>
      <w:r>
        <w:rPr>
          <w:rFonts w:ascii="Calibri" w:hAnsi="Calibri"/>
          <w:b w:val="0"/>
          <w:bCs/>
          <w:color w:val="auto"/>
          <w:sz w:val="21"/>
        </w:rPr>
        <w:t xml:space="preserve"> </w:t>
      </w:r>
      <w:r>
        <w:rPr>
          <w:rFonts w:hint="eastAsia" w:ascii="Calibri" w:hAnsi="Calibri"/>
          <w:b w:val="0"/>
          <w:bCs/>
          <w:color w:val="auto"/>
          <w:sz w:val="21"/>
        </w:rPr>
        <w:t>Long-press the [Setup] key to enter parameter settings. Then, briefly press [Setup] to select the battery type (</w:t>
      </w:r>
      <w:r>
        <w:rPr>
          <w:rFonts w:hint="eastAsia" w:ascii="Calibri" w:hAnsi="Calibri"/>
          <w:b w:val="0"/>
          <w:bCs/>
          <w:color w:val="auto"/>
          <w:sz w:val="21"/>
          <w:lang w:val="en-US" w:eastAsia="zh-CN"/>
        </w:rPr>
        <w:t>Hi-Cap Bat</w:t>
      </w:r>
      <w:r>
        <w:rPr>
          <w:rFonts w:ascii="Calibri" w:hAnsi="Calibri"/>
          <w:b w:val="0"/>
          <w:bCs/>
          <w:color w:val="auto"/>
          <w:sz w:val="21"/>
        </w:rPr>
        <w:t>/</w:t>
      </w:r>
      <w:r>
        <w:rPr>
          <w:rFonts w:hint="eastAsia" w:ascii="Calibri" w:hAnsi="Calibri"/>
          <w:b w:val="0"/>
          <w:bCs/>
          <w:color w:val="auto"/>
          <w:sz w:val="21"/>
          <w:lang w:val="en-US" w:eastAsia="zh-CN"/>
        </w:rPr>
        <w:t>Lo-Cap Bat</w:t>
      </w:r>
      <w:r>
        <w:rPr>
          <w:rFonts w:hint="eastAsia" w:ascii="Calibri" w:hAnsi="Calibri"/>
          <w:b w:val="0"/>
          <w:bCs/>
          <w:color w:val="auto"/>
          <w:sz w:val="21"/>
        </w:rPr>
        <w:t>). Finally, long-press [Setup] to confirm the battery type To optimize the test parameters</w:t>
      </w:r>
      <w:r>
        <w:rPr>
          <w:rFonts w:hint="eastAsia" w:ascii="Calibri" w:hAnsi="Calibri"/>
          <w:b w:val="0"/>
          <w:bCs/>
          <w:color w:val="auto"/>
          <w:sz w:val="21"/>
          <w:lang w:val="en-US" w:eastAsia="zh-CN"/>
        </w:rPr>
        <w:t>.</w:t>
      </w:r>
    </w:p>
    <w:p>
      <w:pPr>
        <w:pStyle w:val="16"/>
        <w:bidi w:val="0"/>
        <w:rPr>
          <w:rFonts w:hint="eastAsia"/>
          <w:color w:val="auto"/>
          <w:lang w:val="en-US" w:eastAsia="zh-CN"/>
        </w:rPr>
      </w:pPr>
      <w:r>
        <w:rPr>
          <w:rFonts w:hint="eastAsia" w:ascii="Calibri" w:hAnsi="Calibri"/>
          <w:b w:val="0"/>
          <w:bCs/>
          <w:color w:val="auto"/>
          <w:sz w:val="21"/>
          <w:lang w:val="en-US" w:eastAsia="zh-CN"/>
        </w:rPr>
        <w:t>Hi-Cap Bat</w:t>
      </w:r>
      <w:r>
        <w:rPr>
          <w:rFonts w:hint="eastAsia"/>
          <w:color w:val="auto"/>
          <w:lang w:val="en-US" w:eastAsia="zh-CN"/>
        </w:rPr>
        <w:t xml:space="preserve"> Test Current: 1 A, 2 A, 3 A, 4 A, 8 A, 12 A, 18 A.​</w:t>
      </w:r>
    </w:p>
    <w:p>
      <w:pPr>
        <w:pStyle w:val="16"/>
        <w:bidi w:val="0"/>
        <w:rPr>
          <w:rFonts w:hint="eastAsia"/>
          <w:color w:val="auto"/>
          <w:lang w:val="en-US" w:eastAsia="zh-CN"/>
        </w:rPr>
      </w:pPr>
      <w:r>
        <w:rPr>
          <w:rFonts w:hint="eastAsia"/>
          <w:b w:val="0"/>
          <w:bCs/>
          <w:color w:val="auto"/>
          <w:sz w:val="21"/>
          <w:lang w:val="en-US" w:eastAsia="zh-CN"/>
        </w:rPr>
        <w:t>Lo</w:t>
      </w:r>
      <w:r>
        <w:rPr>
          <w:rFonts w:hint="eastAsia" w:ascii="Calibri" w:hAnsi="Calibri"/>
          <w:b w:val="0"/>
          <w:bCs/>
          <w:color w:val="auto"/>
          <w:sz w:val="21"/>
          <w:lang w:val="en-US" w:eastAsia="zh-CN"/>
        </w:rPr>
        <w:t>-Cap Bat</w:t>
      </w:r>
      <w:r>
        <w:rPr>
          <w:rFonts w:hint="eastAsia"/>
          <w:color w:val="auto"/>
          <w:lang w:val="en-US" w:eastAsia="zh-CN"/>
        </w:rPr>
        <w:t xml:space="preserve"> Test Current: 0.1 A, 0.2 A, 0.3 A, 0.4 A, 0.8 A, 1.2 A, 1.8 A.</w:t>
      </w:r>
    </w:p>
    <w:p>
      <w:pPr>
        <w:keepNext/>
        <w:spacing w:before="160" w:after="60"/>
      </w:pPr>
      <w:r>
        <w:rPr>
          <w:rFonts w:ascii="Calibri" w:hAnsi="Calibri"/>
          <w:b/>
          <w:color w:val="1A56DB"/>
          <w:sz w:val="22"/>
        </w:rPr>
        <w:t>Measurement Parameters</w:t>
      </w:r>
    </w:p>
    <w:tbl>
      <w:tblPr>
        <w:tblStyle w:val="34"/>
        <w:tblW w:w="0" w:type="auto"/>
        <w:jc w:val="center"/>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Layout w:type="autofit"/>
        <w:tblCellMar>
          <w:top w:w="0" w:type="dxa"/>
          <w:left w:w="108" w:type="dxa"/>
          <w:bottom w:w="0" w:type="dxa"/>
          <w:right w:w="108" w:type="dxa"/>
        </w:tblCellMar>
      </w:tblPr>
      <w:tblGrid>
        <w:gridCol w:w="1984"/>
        <w:gridCol w:w="7087"/>
      </w:tblGrid>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shd w:val="clear" w:color="auto" w:fill="1A56DB"/>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FFFFFF"/>
                <w:sz w:val="20"/>
              </w:rPr>
              <w:t>Parameter</w:t>
            </w:r>
          </w:p>
        </w:tc>
        <w:tc>
          <w:tcPr>
            <w:tcW w:w="7087" w:type="dxa"/>
            <w:shd w:val="clear" w:color="auto" w:fill="1A56DB"/>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FFFFFF"/>
                <w:sz w:val="20"/>
              </w:rPr>
              <w:t>Description</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RT Voltage</w:t>
            </w:r>
          </w:p>
        </w:tc>
        <w:tc>
          <w:tcPr>
            <w:tcW w:w="7087"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Output voltage of the battery under test.</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OCV</w:t>
            </w:r>
          </w:p>
        </w:tc>
        <w:tc>
          <w:tcPr>
            <w:tcW w:w="7087"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Open circuit voltage.</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Load V</w:t>
            </w:r>
          </w:p>
        </w:tc>
        <w:tc>
          <w:tcPr>
            <w:tcW w:w="7087"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Loaded voltage.</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Load I</w:t>
            </w:r>
          </w:p>
        </w:tc>
        <w:tc>
          <w:tcPr>
            <w:tcW w:w="7087"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Loaded current.</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Batt IR</w:t>
            </w:r>
          </w:p>
        </w:tc>
        <w:tc>
          <w:tcPr>
            <w:tcW w:w="7087"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Battery internal resistance (calculated).</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DCIR</w:t>
            </w:r>
          </w:p>
        </w:tc>
        <w:tc>
          <w:tcPr>
            <w:tcW w:w="7087"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DC voltage drop method comprehensive average internal resistance.</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ACIR</w:t>
            </w:r>
          </w:p>
        </w:tc>
        <w:tc>
          <w:tcPr>
            <w:tcW w:w="7087"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AC comprehensive average internal resistance.</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Mode</w:t>
            </w:r>
          </w:p>
        </w:tc>
        <w:tc>
          <w:tcPr>
            <w:tcW w:w="7087"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Currently active operating mode.</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Status</w:t>
            </w:r>
          </w:p>
        </w:tc>
        <w:tc>
          <w:tcPr>
            <w:tcW w:w="7087"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Operating status: "Running" or "Stopped".</w:t>
            </w:r>
          </w:p>
        </w:tc>
      </w:tr>
    </w:tbl>
    <w:p>
      <w:pPr>
        <w:keepNext/>
        <w:spacing w:before="240" w:after="80"/>
      </w:pPr>
      <w:r>
        <w:rPr>
          <w:rFonts w:ascii="Calibri" w:hAnsi="Calibri"/>
          <w:b/>
          <w:color w:val="222222"/>
          <w:sz w:val="26"/>
        </w:rPr>
        <w:t>3.11  PT Mode (Power Supply Test)</w:t>
      </w:r>
    </w:p>
    <w:p>
      <w:pPr>
        <w:spacing w:after="80" w:line="276" w:lineRule="auto"/>
      </w:pPr>
      <w:r>
        <w:rPr>
          <w:rFonts w:ascii="Calibri" w:hAnsi="Calibri"/>
          <w:color w:val="222222"/>
          <w:sz w:val="21"/>
        </w:rPr>
        <w:t>In PT mode, the load tester automatically tests the maximum output current capability of power supplies or chargers, suitable for evaluating the load capacity of power adapters and chargers.</w:t>
      </w:r>
    </w:p>
    <w:p>
      <w:pPr>
        <w:spacing w:before="80" w:after="40"/>
        <w:jc w:val="center"/>
        <w:rPr>
          <w:rFonts w:hint="eastAsia" w:eastAsia="宋体"/>
          <w:lang w:eastAsia="zh-CN"/>
        </w:rPr>
      </w:pPr>
      <w:r>
        <w:rPr>
          <w:rFonts w:hint="eastAsia" w:eastAsia="宋体"/>
          <w:lang w:eastAsia="zh-CN"/>
        </w:rPr>
        <w:drawing>
          <wp:inline distT="0" distB="0" distL="114300" distR="114300">
            <wp:extent cx="2432050" cy="1824355"/>
            <wp:effectExtent l="0" t="0" r="6350" b="4445"/>
            <wp:docPr id="43" name="图片 43" descr="Snipaste_2026-08-13_13-4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Snipaste_2026-08-13_13-45-14"/>
                    <pic:cNvPicPr>
                      <a:picLocks noChangeAspect="1"/>
                    </pic:cNvPicPr>
                  </pic:nvPicPr>
                  <pic:blipFill>
                    <a:blip r:embed="rId22"/>
                    <a:stretch>
                      <a:fillRect/>
                    </a:stretch>
                  </pic:blipFill>
                  <pic:spPr>
                    <a:xfrm>
                      <a:off x="0" y="0"/>
                      <a:ext cx="2432050" cy="1824355"/>
                    </a:xfrm>
                    <a:prstGeom prst="rect">
                      <a:avLst/>
                    </a:prstGeom>
                  </pic:spPr>
                </pic:pic>
              </a:graphicData>
            </a:graphic>
          </wp:inline>
        </w:drawing>
      </w:r>
    </w:p>
    <w:p>
      <w:pPr>
        <w:spacing w:after="160"/>
        <w:jc w:val="center"/>
      </w:pPr>
      <w:r>
        <w:rPr>
          <w:rFonts w:ascii="Calibri" w:hAnsi="Calibri"/>
          <w:i/>
          <w:color w:val="666666"/>
          <w:sz w:val="18"/>
        </w:rPr>
        <w:t>Figure 13. PT Mode Screen</w:t>
      </w:r>
    </w:p>
    <w:p>
      <w:pPr>
        <w:keepNext/>
        <w:spacing w:before="160" w:after="60"/>
      </w:pPr>
      <w:r>
        <w:rPr>
          <w:rFonts w:ascii="Calibri" w:hAnsi="Calibri"/>
          <w:b/>
          <w:color w:val="1A56DB"/>
          <w:sz w:val="22"/>
        </w:rPr>
        <w:t>Measurement Parameters</w:t>
      </w:r>
    </w:p>
    <w:tbl>
      <w:tblPr>
        <w:tblStyle w:val="34"/>
        <w:tblW w:w="0" w:type="auto"/>
        <w:jc w:val="center"/>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Layout w:type="autofit"/>
        <w:tblCellMar>
          <w:top w:w="0" w:type="dxa"/>
          <w:left w:w="108" w:type="dxa"/>
          <w:bottom w:w="0" w:type="dxa"/>
          <w:right w:w="108" w:type="dxa"/>
        </w:tblCellMar>
      </w:tblPr>
      <w:tblGrid>
        <w:gridCol w:w="1984"/>
        <w:gridCol w:w="7087"/>
      </w:tblGrid>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shd w:val="clear" w:color="auto" w:fill="1A56DB"/>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FFFFFF"/>
                <w:sz w:val="20"/>
              </w:rPr>
              <w:t>Parameter</w:t>
            </w:r>
          </w:p>
        </w:tc>
        <w:tc>
          <w:tcPr>
            <w:tcW w:w="7087" w:type="dxa"/>
            <w:shd w:val="clear" w:color="auto" w:fill="1A56DB"/>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FFFFFF"/>
                <w:sz w:val="20"/>
              </w:rPr>
              <w:t>Description</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Status</w:t>
            </w:r>
          </w:p>
        </w:tc>
        <w:tc>
          <w:tcPr>
            <w:tcW w:w="7087"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Operating status: "Running" or "Stopped".</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RT Voltage</w:t>
            </w:r>
          </w:p>
        </w:tc>
        <w:tc>
          <w:tcPr>
            <w:tcW w:w="7087"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Output voltage of the power supply under test.</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VD Level</w:t>
            </w:r>
          </w:p>
        </w:tc>
        <w:tc>
          <w:tcPr>
            <w:tcW w:w="7087"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Voltage drop threshold.</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Cur V</w:t>
            </w:r>
          </w:p>
        </w:tc>
        <w:tc>
          <w:tcPr>
            <w:tcW w:w="7087"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Current voltage.</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Load I</w:t>
            </w:r>
          </w:p>
        </w:tc>
        <w:tc>
          <w:tcPr>
            <w:tcW w:w="7087" w:type="dxa"/>
          </w:tcPr>
          <w:p>
            <w:pPr>
              <w:keepNext w:val="0"/>
              <w:keepLines w:val="0"/>
              <w:widowControl/>
              <w:suppressLineNumbers w:val="0"/>
              <w:spacing w:before="40" w:beforeAutospacing="0" w:after="40" w:afterAutospacing="0"/>
              <w:ind w:left="0" w:right="0"/>
              <w:rPr>
                <w:rFonts w:hint="default" w:eastAsia="宋体"/>
                <w:lang w:val="en-US" w:eastAsia="zh-CN"/>
              </w:rPr>
            </w:pPr>
            <w:r>
              <w:rPr>
                <w:rFonts w:hint="default" w:ascii="Calibri" w:hAnsi="Calibri"/>
                <w:b w:val="0"/>
                <w:color w:val="222222"/>
                <w:sz w:val="20"/>
              </w:rPr>
              <w:t>Load current.</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Power</w:t>
            </w:r>
          </w:p>
        </w:tc>
        <w:tc>
          <w:tcPr>
            <w:tcW w:w="7087"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Output power (automatically calculated).</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trHeight w:val="211" w:hRule="atLeast"/>
          <w:jc w:val="center"/>
        </w:trPr>
        <w:tc>
          <w:tcPr>
            <w:tcW w:w="1984"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Irated</w:t>
            </w:r>
          </w:p>
        </w:tc>
        <w:tc>
          <w:tcPr>
            <w:tcW w:w="7087"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Rated output current.</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Imax</w:t>
            </w:r>
          </w:p>
        </w:tc>
        <w:tc>
          <w:tcPr>
            <w:tcW w:w="7087"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Maximum output current.</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Pmax</w:t>
            </w:r>
          </w:p>
        </w:tc>
        <w:tc>
          <w:tcPr>
            <w:tcW w:w="7087"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Maximum output power.</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Prated</w:t>
            </w:r>
          </w:p>
        </w:tc>
        <w:tc>
          <w:tcPr>
            <w:tcW w:w="7087"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Rated output power.</w:t>
            </w:r>
          </w:p>
        </w:tc>
      </w:tr>
    </w:tbl>
    <w:p>
      <w:pPr>
        <w:pBdr>
          <w:top w:val="single" w:color="FF9800" w:sz="4" w:space="3"/>
          <w:left w:val="single" w:color="FF9800" w:sz="4" w:space="3"/>
          <w:bottom w:val="single" w:color="FF9800" w:sz="4" w:space="3"/>
          <w:right w:val="single" w:color="FF9800" w:sz="4" w:space="3"/>
        </w:pBdr>
        <w:shd w:val="clear" w:color="auto" w:fill="FFF3E0"/>
        <w:spacing w:before="120" w:after="120"/>
        <w:ind w:left="283" w:right="283"/>
        <w:rPr>
          <w:rFonts w:hint="default" w:eastAsia="宋体"/>
          <w:lang w:val="en-US" w:eastAsia="zh-CN"/>
        </w:rPr>
      </w:pPr>
      <w:r>
        <w:rPr>
          <w:rFonts w:ascii="Calibri" w:hAnsi="Calibri"/>
          <w:b/>
          <w:color w:val="CC3300"/>
          <w:sz w:val="20"/>
        </w:rPr>
        <w:t xml:space="preserve">⚠ NOTE:  </w:t>
      </w:r>
      <w:r>
        <w:rPr>
          <w:rFonts w:ascii="Calibri" w:hAnsi="Calibri"/>
          <w:color w:val="222222"/>
          <w:sz w:val="20"/>
        </w:rPr>
        <w:t>Test results are relative values for reference only and should not be treated as absolute measurements.</w:t>
      </w:r>
    </w:p>
    <w:p>
      <w:pPr>
        <w:bidi w:val="0"/>
        <w:jc w:val="left"/>
      </w:pPr>
      <w:r>
        <w:rPr>
          <w:rFonts w:ascii="Calibri" w:hAnsi="Calibri"/>
          <w:b/>
          <w:color w:val="222222"/>
          <w:sz w:val="26"/>
        </w:rPr>
        <w:t>3.12  CT Mode (Conductor Resistance Test)</w:t>
      </w:r>
    </w:p>
    <w:p>
      <w:pPr>
        <w:spacing w:after="80" w:line="276" w:lineRule="auto"/>
      </w:pPr>
      <w:r>
        <w:rPr>
          <w:rFonts w:ascii="Calibri" w:hAnsi="Calibri"/>
          <w:color w:val="222222"/>
          <w:sz w:val="21"/>
        </w:rPr>
        <w:t>In CT mode, the load tester automatically tests conductor resistance and current performance data.</w:t>
      </w:r>
    </w:p>
    <w:p>
      <w:pPr>
        <w:spacing w:before="80" w:after="40"/>
        <w:jc w:val="center"/>
        <w:rPr>
          <w:rFonts w:hint="eastAsia" w:eastAsia="宋体"/>
          <w:lang w:eastAsia="zh-CN"/>
        </w:rPr>
      </w:pPr>
      <w:r>
        <w:rPr>
          <w:rFonts w:hint="eastAsia" w:eastAsia="宋体"/>
          <w:lang w:eastAsia="zh-CN"/>
        </w:rPr>
        <w:drawing>
          <wp:inline distT="0" distB="0" distL="114300" distR="114300">
            <wp:extent cx="2400300" cy="1800225"/>
            <wp:effectExtent l="0" t="0" r="0" b="9525"/>
            <wp:docPr id="44" name="图片 44" descr="Snipaste_2026-08-13_13-4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Snipaste_2026-08-13_13-45-27"/>
                    <pic:cNvPicPr>
                      <a:picLocks noChangeAspect="1"/>
                    </pic:cNvPicPr>
                  </pic:nvPicPr>
                  <pic:blipFill>
                    <a:blip r:embed="rId23"/>
                    <a:stretch>
                      <a:fillRect/>
                    </a:stretch>
                  </pic:blipFill>
                  <pic:spPr>
                    <a:xfrm>
                      <a:off x="0" y="0"/>
                      <a:ext cx="2400300" cy="1800225"/>
                    </a:xfrm>
                    <a:prstGeom prst="rect">
                      <a:avLst/>
                    </a:prstGeom>
                  </pic:spPr>
                </pic:pic>
              </a:graphicData>
            </a:graphic>
          </wp:inline>
        </w:drawing>
      </w:r>
    </w:p>
    <w:p>
      <w:pPr>
        <w:spacing w:after="160"/>
        <w:jc w:val="center"/>
      </w:pPr>
      <w:r>
        <w:rPr>
          <w:rFonts w:ascii="Calibri" w:hAnsi="Calibri"/>
          <w:i/>
          <w:color w:val="666666"/>
          <w:sz w:val="18"/>
        </w:rPr>
        <w:t>Figure 14. CT Mode Screen</w:t>
      </w:r>
    </w:p>
    <w:p>
      <w:pPr>
        <w:keepNext/>
        <w:spacing w:before="160" w:after="60"/>
      </w:pPr>
      <w:r>
        <w:rPr>
          <w:rFonts w:ascii="Calibri" w:hAnsi="Calibri"/>
          <w:b/>
          <w:color w:val="1A56DB"/>
          <w:sz w:val="22"/>
        </w:rPr>
        <w:t>Measurement Parameters</w:t>
      </w:r>
    </w:p>
    <w:tbl>
      <w:tblPr>
        <w:tblStyle w:val="34"/>
        <w:tblW w:w="0" w:type="auto"/>
        <w:jc w:val="center"/>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Layout w:type="autofit"/>
        <w:tblCellMar>
          <w:top w:w="0" w:type="dxa"/>
          <w:left w:w="108" w:type="dxa"/>
          <w:bottom w:w="0" w:type="dxa"/>
          <w:right w:w="108" w:type="dxa"/>
        </w:tblCellMar>
      </w:tblPr>
      <w:tblGrid>
        <w:gridCol w:w="1984"/>
        <w:gridCol w:w="7087"/>
      </w:tblGrid>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shd w:val="clear" w:color="auto" w:fill="1A56DB"/>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FFFFFF"/>
                <w:sz w:val="20"/>
              </w:rPr>
              <w:t>Parameter</w:t>
            </w:r>
          </w:p>
        </w:tc>
        <w:tc>
          <w:tcPr>
            <w:tcW w:w="7087" w:type="dxa"/>
            <w:shd w:val="clear" w:color="auto" w:fill="1A56DB"/>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FFFFFF"/>
                <w:sz w:val="20"/>
              </w:rPr>
              <w:t>Description</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tcPr>
          <w:p>
            <w:pPr>
              <w:keepNext w:val="0"/>
              <w:keepLines w:val="0"/>
              <w:widowControl/>
              <w:suppressLineNumbers w:val="0"/>
              <w:spacing w:before="40" w:beforeAutospacing="0" w:after="40" w:afterAutospacing="0"/>
              <w:ind w:left="0" w:right="0"/>
              <w:rPr>
                <w:rFonts w:hint="default" w:ascii="Calibri" w:hAnsi="Calibri"/>
                <w:b w:val="0"/>
                <w:color w:val="222222"/>
                <w:sz w:val="20"/>
              </w:rPr>
            </w:pPr>
            <w:r>
              <w:rPr>
                <w:rFonts w:hint="default" w:ascii="Calibri" w:hAnsi="Calibri"/>
                <w:b/>
                <w:color w:val="222222"/>
                <w:sz w:val="20"/>
              </w:rPr>
              <w:t>Status</w:t>
            </w:r>
          </w:p>
        </w:tc>
        <w:tc>
          <w:tcPr>
            <w:tcW w:w="7087" w:type="dxa"/>
          </w:tcPr>
          <w:p>
            <w:pPr>
              <w:keepNext w:val="0"/>
              <w:keepLines w:val="0"/>
              <w:widowControl/>
              <w:suppressLineNumbers w:val="0"/>
              <w:spacing w:before="40" w:beforeAutospacing="0" w:after="40" w:afterAutospacing="0"/>
              <w:ind w:left="0" w:right="0"/>
              <w:rPr>
                <w:rFonts w:hint="default" w:ascii="Calibri" w:hAnsi="Calibri"/>
                <w:b w:val="0"/>
                <w:color w:val="222222"/>
                <w:sz w:val="20"/>
              </w:rPr>
            </w:pPr>
            <w:r>
              <w:rPr>
                <w:rFonts w:hint="default" w:ascii="Calibri" w:hAnsi="Calibri"/>
                <w:b w:val="0"/>
                <w:color w:val="222222"/>
                <w:sz w:val="20"/>
              </w:rPr>
              <w:t>Operating status: "Running" or "Stopped".</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V</w:t>
            </w:r>
            <w:r>
              <w:rPr>
                <w:rFonts w:hint="eastAsia" w:eastAsia="宋体"/>
                <w:b/>
                <w:color w:val="auto"/>
                <w:sz w:val="20"/>
                <w:lang w:val="en-US" w:eastAsia="zh-CN"/>
              </w:rPr>
              <w:t xml:space="preserve">D </w:t>
            </w:r>
            <w:r>
              <w:rPr>
                <w:rFonts w:hint="default" w:ascii="Calibri" w:hAnsi="Calibri"/>
                <w:b/>
                <w:color w:val="auto"/>
                <w:sz w:val="20"/>
              </w:rPr>
              <w:t>L</w:t>
            </w:r>
            <w:r>
              <w:rPr>
                <w:rFonts w:hint="default" w:ascii="Calibri" w:hAnsi="Calibri"/>
                <w:b/>
                <w:color w:val="222222"/>
                <w:sz w:val="20"/>
              </w:rPr>
              <w:t>evel</w:t>
            </w:r>
          </w:p>
        </w:tc>
        <w:tc>
          <w:tcPr>
            <w:tcW w:w="7087"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Voltage drop threshold.</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OCV</w:t>
            </w:r>
          </w:p>
        </w:tc>
        <w:tc>
          <w:tcPr>
            <w:tcW w:w="7087"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Open-circuit voltage.</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LoadV</w:t>
            </w:r>
          </w:p>
        </w:tc>
        <w:tc>
          <w:tcPr>
            <w:tcW w:w="7087"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Loaded voltage.</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LoadI</w:t>
            </w:r>
          </w:p>
        </w:tc>
        <w:tc>
          <w:tcPr>
            <w:tcW w:w="7087"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Loaded current.</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WireR</w:t>
            </w:r>
          </w:p>
        </w:tc>
        <w:tc>
          <w:tcPr>
            <w:tcW w:w="7087"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Conductor resistance (calculated).</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WireDCR</w:t>
            </w:r>
          </w:p>
        </w:tc>
        <w:tc>
          <w:tcPr>
            <w:tcW w:w="7087"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DC conductor resistance.</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0.3V Drop</w:t>
            </w:r>
          </w:p>
        </w:tc>
        <w:tc>
          <w:tcPr>
            <w:tcW w:w="7087"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Rated current value at a 0.3V voltage drop.</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0.5V Drop</w:t>
            </w:r>
          </w:p>
        </w:tc>
        <w:tc>
          <w:tcPr>
            <w:tcW w:w="7087"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Rated current value at a 0.5V voltage drop.</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0.7V Drop</w:t>
            </w:r>
          </w:p>
        </w:tc>
        <w:tc>
          <w:tcPr>
            <w:tcW w:w="7087"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Rated current value at a 0.7V voltage drop.</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Mode</w:t>
            </w:r>
          </w:p>
        </w:tc>
        <w:tc>
          <w:tcPr>
            <w:tcW w:w="7087"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Current operating mode.</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984"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222222"/>
                <w:sz w:val="20"/>
              </w:rPr>
              <w:t>Voltage</w:t>
            </w:r>
          </w:p>
        </w:tc>
        <w:tc>
          <w:tcPr>
            <w:tcW w:w="7087"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Output voltage of the power supply under test.</w:t>
            </w:r>
          </w:p>
        </w:tc>
      </w:tr>
    </w:tbl>
    <w:p>
      <w:r>
        <w:br w:type="page"/>
      </w:r>
    </w:p>
    <w:p>
      <w:pPr>
        <w:keepNext/>
        <w:pBdr>
          <w:bottom w:val="single" w:color="1A56DB" w:sz="6" w:space="4"/>
        </w:pBdr>
        <w:spacing w:before="360" w:after="160"/>
      </w:pPr>
      <w:r>
        <w:rPr>
          <w:rFonts w:ascii="Calibri" w:hAnsi="Calibri"/>
          <w:b/>
          <w:color w:val="1A56DB"/>
          <w:sz w:val="32"/>
        </w:rPr>
        <w:t>4.  System Settings</w:t>
      </w:r>
    </w:p>
    <w:p>
      <w:pPr>
        <w:keepNext/>
        <w:spacing w:before="240" w:after="80"/>
      </w:pPr>
      <w:r>
        <w:rPr>
          <w:rFonts w:ascii="Calibri" w:hAnsi="Calibri"/>
          <w:b/>
          <w:color w:val="222222"/>
          <w:sz w:val="26"/>
        </w:rPr>
        <w:t>4.1  Settings Menu</w:t>
      </w:r>
    </w:p>
    <w:p>
      <w:pPr>
        <w:spacing w:after="80" w:line="276" w:lineRule="auto"/>
      </w:pPr>
      <w:r>
        <w:rPr>
          <w:rFonts w:ascii="Calibri" w:hAnsi="Calibri"/>
          <w:color w:val="222222"/>
          <w:sz w:val="21"/>
        </w:rPr>
        <w:t>The following table lists the settings menu items:</w:t>
      </w:r>
    </w:p>
    <w:tbl>
      <w:tblPr>
        <w:tblStyle w:val="34"/>
        <w:tblW w:w="0" w:type="auto"/>
        <w:jc w:val="center"/>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Layout w:type="autofit"/>
        <w:tblCellMar>
          <w:top w:w="0" w:type="dxa"/>
          <w:left w:w="108" w:type="dxa"/>
          <w:bottom w:w="0" w:type="dxa"/>
          <w:right w:w="108" w:type="dxa"/>
        </w:tblCellMar>
      </w:tblPr>
      <w:tblGrid>
        <w:gridCol w:w="680"/>
        <w:gridCol w:w="3118"/>
        <w:gridCol w:w="5272"/>
      </w:tblGrid>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680" w:type="dxa"/>
            <w:shd w:val="clear" w:color="auto" w:fill="1A56DB"/>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FFFFFF"/>
                <w:sz w:val="19"/>
              </w:rPr>
              <w:t>No.</w:t>
            </w:r>
          </w:p>
        </w:tc>
        <w:tc>
          <w:tcPr>
            <w:tcW w:w="3118" w:type="dxa"/>
            <w:shd w:val="clear" w:color="auto" w:fill="1A56DB"/>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FFFFFF"/>
                <w:sz w:val="19"/>
              </w:rPr>
              <w:t>Setting Item</w:t>
            </w:r>
          </w:p>
        </w:tc>
        <w:tc>
          <w:tcPr>
            <w:tcW w:w="5272" w:type="dxa"/>
            <w:shd w:val="clear" w:color="auto" w:fill="1A56DB"/>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FFFFFF"/>
                <w:sz w:val="19"/>
              </w:rPr>
              <w:t>Description</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680"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1</w:t>
            </w:r>
          </w:p>
        </w:tc>
        <w:tc>
          <w:tcPr>
            <w:tcW w:w="3118" w:type="dxa"/>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Screen Brightness</w:t>
            </w:r>
          </w:p>
        </w:tc>
        <w:tc>
          <w:tcPr>
            <w:tcW w:w="5272"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Set screen brightness level.</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680"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2</w:t>
            </w:r>
          </w:p>
        </w:tc>
        <w:tc>
          <w:tcPr>
            <w:tcW w:w="3118" w:type="dxa"/>
            <w:shd w:val="clear" w:color="auto" w:fill="F0F4FF"/>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Standby Brightness</w:t>
            </w:r>
          </w:p>
        </w:tc>
        <w:tc>
          <w:tcPr>
            <w:tcW w:w="5272"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Set standby screen brightness.</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680"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3</w:t>
            </w:r>
          </w:p>
        </w:tc>
        <w:tc>
          <w:tcPr>
            <w:tcW w:w="3118" w:type="dxa"/>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Standby Time</w:t>
            </w:r>
          </w:p>
        </w:tc>
        <w:tc>
          <w:tcPr>
            <w:tcW w:w="5272"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Screen automatically enters standby after the inactivity time.</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680"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4</w:t>
            </w:r>
          </w:p>
        </w:tc>
        <w:tc>
          <w:tcPr>
            <w:tcW w:w="3118" w:type="dxa"/>
            <w:shd w:val="clear" w:color="auto" w:fill="F0F4FF"/>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Discharge Time Limit</w:t>
            </w:r>
          </w:p>
        </w:tc>
        <w:tc>
          <w:tcPr>
            <w:tcW w:w="5272"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Set global discharge time limit (0-99 hours).</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680"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5</w:t>
            </w:r>
          </w:p>
        </w:tc>
        <w:tc>
          <w:tcPr>
            <w:tcW w:w="3118" w:type="dxa"/>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Ext. Temp Calibration</w:t>
            </w:r>
          </w:p>
        </w:tc>
        <w:tc>
          <w:tcPr>
            <w:tcW w:w="5272"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Calibrate the external temperature probe.</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680"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6</w:t>
            </w:r>
          </w:p>
        </w:tc>
        <w:tc>
          <w:tcPr>
            <w:tcW w:w="3118" w:type="dxa"/>
            <w:shd w:val="clear" w:color="auto" w:fill="F0F4FF"/>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Charge Stop Voltage</w:t>
            </w:r>
          </w:p>
        </w:tc>
        <w:tc>
          <w:tcPr>
            <w:tcW w:w="5272"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Set the maximum allowable battery voltage during charging to prevent over-charge damage.</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680"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7</w:t>
            </w:r>
          </w:p>
        </w:tc>
        <w:tc>
          <w:tcPr>
            <w:tcW w:w="3118" w:type="dxa"/>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Discharge Stop Voltage</w:t>
            </w:r>
          </w:p>
        </w:tc>
        <w:tc>
          <w:tcPr>
            <w:tcW w:w="5272"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Set the minimum safe voltage during discharge to prevent battery over-discharge damage.</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680"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8</w:t>
            </w:r>
          </w:p>
        </w:tc>
        <w:tc>
          <w:tcPr>
            <w:tcW w:w="3118" w:type="dxa"/>
            <w:shd w:val="clear" w:color="auto" w:fill="F0F4FF"/>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Charge Stop Current</w:t>
            </w:r>
          </w:p>
        </w:tc>
        <w:tc>
          <w:tcPr>
            <w:tcW w:w="5272"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Set the charge termination current. Charging is considered complete when current falls below this value.</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680"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9</w:t>
            </w:r>
          </w:p>
        </w:tc>
        <w:tc>
          <w:tcPr>
            <w:tcW w:w="3118" w:type="dxa"/>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Over</w:t>
            </w:r>
            <w:r>
              <w:rPr>
                <w:rFonts w:hint="eastAsia" w:eastAsia="宋体"/>
                <w:b w:val="0"/>
                <w:color w:val="222222"/>
                <w:sz w:val="19"/>
                <w:lang w:val="en-US" w:eastAsia="zh-CN"/>
              </w:rPr>
              <w:t xml:space="preserve"> </w:t>
            </w:r>
            <w:r>
              <w:rPr>
                <w:rFonts w:hint="default" w:ascii="Calibri" w:hAnsi="Calibri"/>
                <w:b w:val="0"/>
                <w:color w:val="222222"/>
                <w:sz w:val="19"/>
              </w:rPr>
              <w:t>Current Threshold</w:t>
            </w:r>
          </w:p>
        </w:tc>
        <w:tc>
          <w:tcPr>
            <w:tcW w:w="5272"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Set the over</w:t>
            </w:r>
            <w:r>
              <w:rPr>
                <w:rFonts w:hint="eastAsia" w:eastAsia="宋体"/>
                <w:b w:val="0"/>
                <w:color w:val="222222"/>
                <w:sz w:val="19"/>
                <w:lang w:val="en-US" w:eastAsia="zh-CN"/>
              </w:rPr>
              <w:t xml:space="preserve"> </w:t>
            </w:r>
            <w:r>
              <w:rPr>
                <w:rFonts w:hint="default" w:ascii="Calibri" w:hAnsi="Calibri"/>
                <w:b w:val="0"/>
                <w:color w:val="222222"/>
                <w:sz w:val="19"/>
              </w:rPr>
              <w:t>current protection threshold. Operation automatically stops and an alarm triggers when the threshold is reached.</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680"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10</w:t>
            </w:r>
          </w:p>
        </w:tc>
        <w:tc>
          <w:tcPr>
            <w:tcW w:w="3118" w:type="dxa"/>
            <w:shd w:val="clear" w:color="auto" w:fill="F0F4FF"/>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C/D</w:t>
            </w:r>
            <w:r>
              <w:rPr>
                <w:rFonts w:hint="eastAsia" w:eastAsia="宋体"/>
                <w:b w:val="0"/>
                <w:color w:val="222222"/>
                <w:sz w:val="19"/>
                <w:lang w:val="en-US" w:eastAsia="zh-CN"/>
              </w:rPr>
              <w:t xml:space="preserve"> </w:t>
            </w:r>
            <w:r>
              <w:rPr>
                <w:rFonts w:hint="default" w:ascii="Calibri" w:hAnsi="Calibri"/>
                <w:b w:val="0"/>
                <w:color w:val="222222"/>
                <w:sz w:val="19"/>
              </w:rPr>
              <w:t>OverPower Threshold</w:t>
            </w:r>
          </w:p>
        </w:tc>
        <w:tc>
          <w:tcPr>
            <w:tcW w:w="5272"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Set the overpower protection threshold. Operation automatically stops and an alarm triggers when the threshold is reached.</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680"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11</w:t>
            </w:r>
          </w:p>
        </w:tc>
        <w:tc>
          <w:tcPr>
            <w:tcW w:w="3118" w:type="dxa"/>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Probe Over</w:t>
            </w:r>
            <w:r>
              <w:rPr>
                <w:rFonts w:hint="eastAsia" w:eastAsia="宋体"/>
                <w:b w:val="0"/>
                <w:color w:val="222222"/>
                <w:sz w:val="19"/>
                <w:lang w:val="en-US" w:eastAsia="zh-CN"/>
              </w:rPr>
              <w:t xml:space="preserve"> </w:t>
            </w:r>
            <w:r>
              <w:rPr>
                <w:rFonts w:hint="default" w:ascii="Calibri" w:hAnsi="Calibri"/>
                <w:b w:val="0"/>
                <w:color w:val="222222"/>
                <w:sz w:val="19"/>
              </w:rPr>
              <w:t>Temp Threshold</w:t>
            </w:r>
          </w:p>
        </w:tc>
        <w:tc>
          <w:tcPr>
            <w:tcW w:w="5272" w:type="dxa"/>
          </w:tcPr>
          <w:p>
            <w:pPr>
              <w:keepNext w:val="0"/>
              <w:keepLines w:val="0"/>
              <w:widowControl/>
              <w:suppressLineNumbers w:val="0"/>
              <w:spacing w:before="40" w:beforeAutospacing="0" w:after="40" w:afterAutospacing="0"/>
              <w:ind w:left="0" w:right="0"/>
              <w:rPr>
                <w:rFonts w:hint="default" w:eastAsia="宋体"/>
                <w:lang w:val="en-US" w:eastAsia="zh-CN"/>
              </w:rPr>
            </w:pPr>
            <w:r>
              <w:rPr>
                <w:rFonts w:hint="default" w:ascii="Calibri" w:hAnsi="Calibri"/>
                <w:b w:val="0"/>
                <w:color w:val="222222"/>
                <w:sz w:val="19"/>
              </w:rPr>
              <w:t>Set the over</w:t>
            </w:r>
            <w:r>
              <w:rPr>
                <w:rFonts w:hint="eastAsia" w:eastAsia="宋体"/>
                <w:b w:val="0"/>
                <w:color w:val="222222"/>
                <w:sz w:val="19"/>
                <w:lang w:val="en-US" w:eastAsia="zh-CN"/>
              </w:rPr>
              <w:t xml:space="preserve"> </w:t>
            </w:r>
            <w:r>
              <w:rPr>
                <w:rFonts w:hint="default" w:ascii="Calibri" w:hAnsi="Calibri"/>
                <w:b w:val="0"/>
                <w:color w:val="222222"/>
                <w:sz w:val="19"/>
              </w:rPr>
              <w:t>temperature protection threshold for the external temperature probe.</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680"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12</w:t>
            </w:r>
          </w:p>
        </w:tc>
        <w:tc>
          <w:tcPr>
            <w:tcW w:w="3118" w:type="dxa"/>
            <w:shd w:val="clear" w:color="auto" w:fill="F0F4FF"/>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MOSFET Over</w:t>
            </w:r>
            <w:r>
              <w:rPr>
                <w:rFonts w:hint="eastAsia" w:eastAsia="宋体"/>
                <w:b w:val="0"/>
                <w:color w:val="222222"/>
                <w:sz w:val="19"/>
                <w:lang w:val="en-US" w:eastAsia="zh-CN"/>
              </w:rPr>
              <w:t xml:space="preserve"> </w:t>
            </w:r>
            <w:r>
              <w:rPr>
                <w:rFonts w:hint="default" w:ascii="Calibri" w:hAnsi="Calibri"/>
                <w:b w:val="0"/>
                <w:color w:val="222222"/>
                <w:sz w:val="19"/>
              </w:rPr>
              <w:t>Temp Threshold</w:t>
            </w:r>
          </w:p>
        </w:tc>
        <w:tc>
          <w:tcPr>
            <w:tcW w:w="5272"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Set the over</w:t>
            </w:r>
            <w:r>
              <w:rPr>
                <w:rFonts w:hint="eastAsia" w:eastAsia="宋体"/>
                <w:b w:val="0"/>
                <w:color w:val="222222"/>
                <w:sz w:val="19"/>
                <w:lang w:val="en-US" w:eastAsia="zh-CN"/>
              </w:rPr>
              <w:t xml:space="preserve"> </w:t>
            </w:r>
            <w:r>
              <w:rPr>
                <w:rFonts w:hint="default" w:ascii="Calibri" w:hAnsi="Calibri"/>
                <w:b w:val="0"/>
                <w:color w:val="222222"/>
                <w:sz w:val="19"/>
              </w:rPr>
              <w:t>temperature protection threshold for internal MOSFETs.</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680"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13</w:t>
            </w:r>
          </w:p>
        </w:tc>
        <w:tc>
          <w:tcPr>
            <w:tcW w:w="3118" w:type="dxa"/>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 xml:space="preserve">C/D </w:t>
            </w:r>
            <w:r>
              <w:rPr>
                <w:rFonts w:hint="eastAsia" w:ascii="Calibri" w:hAnsi="Calibri"/>
                <w:b w:val="0"/>
                <w:color w:val="222222"/>
                <w:sz w:val="19"/>
              </w:rPr>
              <w:t>Transition</w:t>
            </w:r>
            <w:r>
              <w:rPr>
                <w:rFonts w:hint="eastAsia" w:eastAsia="宋体"/>
                <w:b w:val="0"/>
                <w:color w:val="222222"/>
                <w:sz w:val="19"/>
                <w:lang w:val="en-US" w:eastAsia="zh-CN"/>
              </w:rPr>
              <w:t xml:space="preserve"> </w:t>
            </w:r>
            <w:r>
              <w:rPr>
                <w:rFonts w:hint="eastAsia" w:ascii="Calibri" w:hAnsi="Calibri"/>
                <w:b w:val="0"/>
                <w:color w:val="222222"/>
                <w:sz w:val="19"/>
              </w:rPr>
              <w:t>Delay</w:t>
            </w:r>
          </w:p>
        </w:tc>
        <w:tc>
          <w:tcPr>
            <w:tcW w:w="5272"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Set the wait time interval between each charge/discharge phase.</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680"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14</w:t>
            </w:r>
          </w:p>
        </w:tc>
        <w:tc>
          <w:tcPr>
            <w:tcW w:w="3118" w:type="dxa"/>
            <w:shd w:val="clear" w:color="auto" w:fill="F0F4FF"/>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 xml:space="preserve">Zero </w:t>
            </w:r>
            <w:r>
              <w:rPr>
                <w:rFonts w:hint="eastAsia" w:eastAsia="宋体"/>
                <w:b w:val="0"/>
                <w:color w:val="222222"/>
                <w:sz w:val="19"/>
                <w:lang w:val="en-US" w:eastAsia="zh-CN"/>
              </w:rPr>
              <w:t xml:space="preserve">Offset </w:t>
            </w:r>
            <w:r>
              <w:rPr>
                <w:rFonts w:hint="default" w:ascii="Calibri" w:hAnsi="Calibri"/>
                <w:b w:val="0"/>
                <w:color w:val="222222"/>
                <w:sz w:val="19"/>
              </w:rPr>
              <w:t>Current</w:t>
            </w:r>
          </w:p>
        </w:tc>
        <w:tc>
          <w:tcPr>
            <w:tcW w:w="5272"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Perform zero-calibration when the no-load current display is non-zero.</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680"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16</w:t>
            </w:r>
          </w:p>
        </w:tc>
        <w:tc>
          <w:tcPr>
            <w:tcW w:w="3118" w:type="dxa"/>
            <w:shd w:val="clear" w:color="auto" w:fill="F0F4FF"/>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 xml:space="preserve">Clear </w:t>
            </w:r>
            <w:r>
              <w:rPr>
                <w:rFonts w:hint="eastAsia" w:eastAsia="宋体"/>
                <w:b w:val="0"/>
                <w:color w:val="222222"/>
                <w:sz w:val="19"/>
                <w:lang w:val="en-US" w:eastAsia="zh-CN"/>
              </w:rPr>
              <w:t>All</w:t>
            </w:r>
            <w:r>
              <w:rPr>
                <w:rFonts w:hint="default" w:ascii="Calibri" w:hAnsi="Calibri"/>
                <w:b w:val="0"/>
                <w:color w:val="222222"/>
                <w:sz w:val="19"/>
              </w:rPr>
              <w:t xml:space="preserve"> Data</w:t>
            </w:r>
          </w:p>
        </w:tc>
        <w:tc>
          <w:tcPr>
            <w:tcW w:w="5272"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Clear all cumulative charge/discharge data stored in the device memory.</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680"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17</w:t>
            </w:r>
          </w:p>
        </w:tc>
        <w:tc>
          <w:tcPr>
            <w:tcW w:w="3118" w:type="dxa"/>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Factory Reset</w:t>
            </w:r>
          </w:p>
        </w:tc>
        <w:tc>
          <w:tcPr>
            <w:tcW w:w="5272"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Restore system parameters to factory defaults.</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680"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18</w:t>
            </w:r>
          </w:p>
        </w:tc>
        <w:tc>
          <w:tcPr>
            <w:tcW w:w="3118" w:type="dxa"/>
            <w:shd w:val="clear" w:color="auto" w:fill="F0F4FF"/>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Startup Info</w:t>
            </w:r>
          </w:p>
        </w:tc>
        <w:tc>
          <w:tcPr>
            <w:tcW w:w="5272"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Switch the startup information display (OFF/ON).</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680"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19</w:t>
            </w:r>
          </w:p>
        </w:tc>
        <w:tc>
          <w:tcPr>
            <w:tcW w:w="3118" w:type="dxa"/>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Minimum Discharge Current</w:t>
            </w:r>
          </w:p>
        </w:tc>
        <w:tc>
          <w:tcPr>
            <w:tcW w:w="5272" w:type="dxa"/>
          </w:tcPr>
          <w:p>
            <w:pPr>
              <w:keepNext w:val="0"/>
              <w:keepLines w:val="0"/>
              <w:widowControl/>
              <w:suppressLineNumbers w:val="0"/>
              <w:spacing w:before="40" w:beforeAutospacing="0" w:after="40" w:afterAutospacing="0"/>
              <w:ind w:left="0" w:right="0"/>
              <w:rPr>
                <w:rFonts w:hint="default"/>
                <w:lang w:val="en-US"/>
              </w:rPr>
            </w:pPr>
            <w:r>
              <w:rPr>
                <w:rFonts w:hint="default" w:ascii="Calibri" w:hAnsi="Calibri"/>
                <w:b w:val="0"/>
                <w:color w:val="222222"/>
                <w:sz w:val="19"/>
                <w:lang w:val="en-US" w:eastAsia="zh-CN"/>
              </w:rPr>
              <w:t>The minimum discharge current value required for a load constant-current loop</w:t>
            </w:r>
            <w:r>
              <w:rPr>
                <w:rFonts w:hint="eastAsia" w:ascii="Calibri" w:hAnsi="Calibri"/>
                <w:b w:val="0"/>
                <w:color w:val="222222"/>
                <w:sz w:val="19"/>
                <w:lang w:val="en-US" w:eastAsia="zh-CN"/>
              </w:rPr>
              <w:t>.</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680"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20</w:t>
            </w:r>
          </w:p>
        </w:tc>
        <w:tc>
          <w:tcPr>
            <w:tcW w:w="3118" w:type="dxa"/>
            <w:shd w:val="clear" w:color="auto" w:fill="F0F4FF"/>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Key Sound</w:t>
            </w:r>
          </w:p>
        </w:tc>
        <w:tc>
          <w:tcPr>
            <w:tcW w:w="5272"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Switch the button key sound (OFF/ON).</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680"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21</w:t>
            </w:r>
          </w:p>
        </w:tc>
        <w:tc>
          <w:tcPr>
            <w:tcW w:w="3118" w:type="dxa"/>
            <w:vAlign w:val="center"/>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Alarm Sound</w:t>
            </w:r>
          </w:p>
        </w:tc>
        <w:tc>
          <w:tcPr>
            <w:tcW w:w="5272"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19"/>
              </w:rPr>
              <w:t>Switch the alarm sound (OFF/ON).</w:t>
            </w:r>
          </w:p>
        </w:tc>
      </w:tr>
    </w:tbl>
    <w:p>
      <w:r>
        <w:br w:type="page"/>
      </w:r>
    </w:p>
    <w:p>
      <w:pPr>
        <w:keepNext/>
        <w:spacing w:before="240" w:after="80"/>
      </w:pPr>
      <w:r>
        <w:rPr>
          <w:rFonts w:ascii="Calibri" w:hAnsi="Calibri"/>
          <w:b/>
          <w:color w:val="222222"/>
          <w:sz w:val="26"/>
        </w:rPr>
        <w:t>4.2  Communication Settings</w:t>
      </w:r>
    </w:p>
    <w:p>
      <w:pPr>
        <w:spacing w:after="80" w:line="276" w:lineRule="auto"/>
      </w:pPr>
      <w:r>
        <w:rPr>
          <w:rFonts w:ascii="Calibri" w:hAnsi="Calibri"/>
          <w:color w:val="222222"/>
          <w:sz w:val="21"/>
        </w:rPr>
        <w:t>This device supports two communication methods: USB HID and Modbus-TTL.</w:t>
      </w:r>
    </w:p>
    <w:p>
      <w:pPr>
        <w:keepNext/>
        <w:spacing w:before="160" w:after="60"/>
      </w:pPr>
      <w:r>
        <w:rPr>
          <w:rFonts w:ascii="Calibri" w:hAnsi="Calibri"/>
          <w:b/>
          <w:color w:val="1A56DB"/>
          <w:sz w:val="22"/>
        </w:rPr>
        <w:t>4.2.1  HID Communication</w:t>
      </w:r>
    </w:p>
    <w:p>
      <w:pPr>
        <w:spacing w:after="80" w:line="276" w:lineRule="auto"/>
      </w:pPr>
      <w:r>
        <w:rPr>
          <w:rFonts w:ascii="Calibri" w:hAnsi="Calibri"/>
          <w:color w:val="222222"/>
          <w:sz w:val="21"/>
        </w:rPr>
        <w:t>HID (Human Interface Device) communication connects to a computer via the HID interface on the board. Combined with host computer software, it enables data monitoring and remote control.</w:t>
      </w:r>
    </w:p>
    <w:p>
      <w:pPr>
        <w:keepNext/>
        <w:spacing w:before="160" w:after="60"/>
      </w:pPr>
      <w:r>
        <w:rPr>
          <w:rFonts w:ascii="Calibri" w:hAnsi="Calibri"/>
          <w:b/>
          <w:color w:val="1A56DB"/>
          <w:sz w:val="22"/>
        </w:rPr>
        <w:t>Connecting the Device to a PC</w:t>
      </w:r>
    </w:p>
    <w:p>
      <w:pPr>
        <w:spacing w:after="40" w:line="276" w:lineRule="auto"/>
        <w:ind w:left="567"/>
        <w:rPr>
          <w:rFonts w:ascii="Calibri" w:hAnsi="Calibri"/>
          <w:color w:val="222222"/>
          <w:sz w:val="21"/>
        </w:rPr>
      </w:pPr>
      <w:r>
        <w:rPr>
          <w:rFonts w:ascii="Calibri" w:hAnsi="Calibri"/>
          <w:b/>
          <w:color w:val="auto"/>
          <w:sz w:val="21"/>
        </w:rPr>
        <w:t xml:space="preserve">1. </w:t>
      </w:r>
      <w:r>
        <w:rPr>
          <w:rFonts w:ascii="Calibri" w:hAnsi="Calibri"/>
          <w:color w:val="222222"/>
          <w:sz w:val="21"/>
        </w:rPr>
        <w:t>Connect the device HID port to your PC via a Type-C data cable.</w:t>
      </w:r>
    </w:p>
    <w:p>
      <w:pPr>
        <w:spacing w:after="40" w:line="276" w:lineRule="auto"/>
        <w:ind w:left="567"/>
        <w:rPr>
          <w:rFonts w:ascii="Calibri" w:hAnsi="Calibri"/>
          <w:color w:val="222222"/>
          <w:sz w:val="21"/>
        </w:rPr>
      </w:pPr>
      <w:r>
        <w:rPr>
          <w:rFonts w:ascii="Calibri" w:hAnsi="Calibri"/>
          <w:b/>
          <w:color w:val="auto"/>
          <w:sz w:val="21"/>
        </w:rPr>
        <w:t xml:space="preserve">2. </w:t>
      </w:r>
      <w:r>
        <w:rPr>
          <w:rFonts w:ascii="Calibri" w:hAnsi="Calibri"/>
          <w:color w:val="222222"/>
          <w:sz w:val="21"/>
        </w:rPr>
        <w:t>Start the software "ELoad Electronic Load Control System.exe" on your PC.</w:t>
      </w:r>
    </w:p>
    <w:p>
      <w:pPr>
        <w:spacing w:after="40" w:line="276" w:lineRule="auto"/>
        <w:ind w:left="567"/>
        <w:rPr>
          <w:rFonts w:ascii="Calibri" w:hAnsi="Calibri"/>
          <w:color w:val="222222"/>
          <w:sz w:val="21"/>
        </w:rPr>
      </w:pPr>
      <w:r>
        <w:rPr>
          <w:rFonts w:ascii="Calibri" w:hAnsi="Calibri"/>
          <w:b/>
          <w:color w:val="auto"/>
          <w:sz w:val="21"/>
        </w:rPr>
        <w:t xml:space="preserve">3. </w:t>
      </w:r>
      <w:r>
        <w:rPr>
          <w:rFonts w:ascii="Calibri" w:hAnsi="Calibri"/>
          <w:color w:val="222222"/>
          <w:sz w:val="21"/>
        </w:rPr>
        <w:t>Click the "CONNECT" button.</w:t>
      </w:r>
    </w:p>
    <w:p>
      <w:pPr>
        <w:keepNext/>
        <w:spacing w:before="160" w:after="60"/>
      </w:pPr>
      <w:r>
        <w:rPr>
          <w:rFonts w:ascii="Calibri" w:hAnsi="Calibri"/>
          <w:b/>
          <w:color w:val="1A56DB"/>
          <w:sz w:val="22"/>
        </w:rPr>
        <w:t>Driver Installation (Windows 7 Only)</w:t>
      </w:r>
    </w:p>
    <w:p>
      <w:pPr>
        <w:spacing w:after="80" w:line="276" w:lineRule="auto"/>
      </w:pPr>
      <w:r>
        <w:rPr>
          <w:rFonts w:ascii="Calibri" w:hAnsi="Calibri"/>
          <w:color w:val="222222"/>
          <w:sz w:val="21"/>
        </w:rPr>
        <w:t>Windows 10/11 systems are plug-and-play with no additional driver installation required.</w:t>
      </w:r>
    </w:p>
    <w:p>
      <w:pPr>
        <w:spacing w:after="80" w:line="276" w:lineRule="auto"/>
      </w:pPr>
      <w:r>
        <w:rPr>
          <w:rFonts w:ascii="Calibri" w:hAnsi="Calibri"/>
          <w:color w:val="222222"/>
          <w:sz w:val="21"/>
        </w:rPr>
        <w:t>Windows 7 systems require manual installation of the CDC driver (USB serial device recognition driver):</w:t>
      </w:r>
    </w:p>
    <w:p>
      <w:pPr>
        <w:spacing w:after="40" w:line="276" w:lineRule="auto"/>
        <w:ind w:left="567"/>
        <w:rPr>
          <w:rFonts w:ascii="Calibri" w:hAnsi="Calibri"/>
          <w:color w:val="222222"/>
          <w:sz w:val="21"/>
        </w:rPr>
      </w:pPr>
      <w:r>
        <w:rPr>
          <w:rFonts w:ascii="Calibri" w:hAnsi="Calibri"/>
          <w:b/>
          <w:color w:val="auto"/>
          <w:sz w:val="21"/>
        </w:rPr>
        <w:t xml:space="preserve">1. </w:t>
      </w:r>
      <w:r>
        <w:rPr>
          <w:rFonts w:ascii="Calibri" w:hAnsi="Calibri"/>
          <w:color w:val="222222"/>
          <w:sz w:val="21"/>
        </w:rPr>
        <w:t>Open the "drivers" folder in the software directory.</w:t>
      </w:r>
    </w:p>
    <w:p>
      <w:pPr>
        <w:spacing w:after="40" w:line="276" w:lineRule="auto"/>
        <w:ind w:left="567"/>
        <w:rPr>
          <w:rFonts w:ascii="Calibri" w:hAnsi="Calibri"/>
          <w:color w:val="222222"/>
          <w:sz w:val="21"/>
        </w:rPr>
      </w:pPr>
      <w:r>
        <w:rPr>
          <w:rFonts w:ascii="Calibri" w:hAnsi="Calibri"/>
          <w:b/>
          <w:color w:val="auto"/>
          <w:sz w:val="21"/>
        </w:rPr>
        <w:t xml:space="preserve">2. </w:t>
      </w:r>
      <w:r>
        <w:rPr>
          <w:rFonts w:ascii="Calibri" w:hAnsi="Calibri"/>
          <w:color w:val="222222"/>
          <w:sz w:val="21"/>
        </w:rPr>
        <w:t>Install "driver.bat".</w:t>
      </w:r>
    </w:p>
    <w:p>
      <w:pPr>
        <w:spacing w:after="40" w:line="276" w:lineRule="auto"/>
        <w:ind w:left="567"/>
        <w:rPr>
          <w:rFonts w:ascii="Calibri" w:hAnsi="Calibri"/>
          <w:color w:val="222222"/>
          <w:sz w:val="21"/>
        </w:rPr>
      </w:pPr>
      <w:r>
        <w:rPr>
          <w:rFonts w:ascii="Calibri" w:hAnsi="Calibri"/>
          <w:b/>
          <w:color w:val="auto"/>
          <w:sz w:val="21"/>
        </w:rPr>
        <w:t xml:space="preserve">3. </w:t>
      </w:r>
      <w:r>
        <w:rPr>
          <w:rFonts w:ascii="Calibri" w:hAnsi="Calibri"/>
          <w:color w:val="222222"/>
          <w:sz w:val="21"/>
        </w:rPr>
        <w:t>After installation is complete, reconnect the device to the computer.</w:t>
      </w:r>
    </w:p>
    <w:p>
      <w:pPr>
        <w:keepNext/>
        <w:spacing w:before="160" w:after="60"/>
      </w:pPr>
      <w:r>
        <w:rPr>
          <w:rFonts w:ascii="Calibri" w:hAnsi="Calibri"/>
          <w:b/>
          <w:color w:val="1A56DB"/>
          <w:sz w:val="22"/>
        </w:rPr>
        <w:t>4.2.2  Modbus Communication</w:t>
      </w:r>
    </w:p>
    <w:p>
      <w:pPr>
        <w:spacing w:after="80" w:line="276" w:lineRule="auto"/>
      </w:pPr>
      <w:r>
        <w:rPr>
          <w:rFonts w:ascii="Calibri" w:hAnsi="Calibri"/>
          <w:color w:val="222222"/>
          <w:sz w:val="21"/>
        </w:rPr>
        <w:t>Modbus TTL communication is used to integrate the electronic load tester into automated testing systems or industrial control environments. It supports the standard Modbus RTU protocol, allowing real-time data such as voltage, current, and power to be read via Modbus commands.</w:t>
      </w:r>
    </w:p>
    <w:p>
      <w:pPr>
        <w:spacing w:after="80" w:line="276" w:lineRule="auto"/>
        <w:rPr>
          <w:rFonts w:ascii="Calibri" w:hAnsi="Calibri"/>
          <w:color w:val="222222"/>
          <w:sz w:val="21"/>
        </w:rPr>
      </w:pPr>
      <w:r>
        <w:rPr>
          <w:rFonts w:ascii="Calibri" w:hAnsi="Calibri"/>
          <w:color w:val="222222"/>
          <w:sz w:val="21"/>
        </w:rPr>
        <w:t>Communication Parameters: Default settings are 9600 baud rate, 8 data bits, 1 stop bit, no parity.</w:t>
      </w:r>
    </w:p>
    <w:p>
      <w:pPr>
        <w:keepNext/>
        <w:spacing w:before="160" w:after="60"/>
      </w:pPr>
      <w:r>
        <w:rPr>
          <w:rFonts w:ascii="Calibri" w:hAnsi="Calibri"/>
          <w:b/>
          <w:color w:val="1A56DB"/>
          <w:sz w:val="22"/>
        </w:rPr>
        <w:t>Pin Definitions</w:t>
      </w:r>
    </w:p>
    <w:tbl>
      <w:tblPr>
        <w:tblStyle w:val="34"/>
        <w:tblW w:w="0" w:type="auto"/>
        <w:jc w:val="center"/>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Layout w:type="autofit"/>
        <w:tblCellMar>
          <w:top w:w="0" w:type="dxa"/>
          <w:left w:w="108" w:type="dxa"/>
          <w:bottom w:w="0" w:type="dxa"/>
          <w:right w:w="108" w:type="dxa"/>
        </w:tblCellMar>
      </w:tblPr>
      <w:tblGrid>
        <w:gridCol w:w="1417"/>
        <w:gridCol w:w="1701"/>
        <w:gridCol w:w="5953"/>
      </w:tblGrid>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417" w:type="dxa"/>
            <w:shd w:val="clear" w:color="auto" w:fill="1A56DB"/>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FFFFFF"/>
                <w:sz w:val="20"/>
              </w:rPr>
              <w:t>Pin</w:t>
            </w:r>
          </w:p>
        </w:tc>
        <w:tc>
          <w:tcPr>
            <w:tcW w:w="1701" w:type="dxa"/>
            <w:shd w:val="clear" w:color="auto" w:fill="1A56DB"/>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FFFFFF"/>
                <w:sz w:val="20"/>
              </w:rPr>
              <w:t>Signal</w:t>
            </w:r>
          </w:p>
        </w:tc>
        <w:tc>
          <w:tcPr>
            <w:tcW w:w="5953" w:type="dxa"/>
            <w:shd w:val="clear" w:color="auto" w:fill="1A56DB"/>
          </w:tcPr>
          <w:p>
            <w:pPr>
              <w:keepNext w:val="0"/>
              <w:keepLines w:val="0"/>
              <w:widowControl/>
              <w:suppressLineNumbers w:val="0"/>
              <w:spacing w:before="40" w:beforeAutospacing="0" w:after="40" w:afterAutospacing="0"/>
              <w:ind w:left="0" w:right="0"/>
              <w:rPr>
                <w:rFonts w:hint="default"/>
              </w:rPr>
            </w:pPr>
            <w:r>
              <w:rPr>
                <w:rFonts w:hint="default" w:ascii="Calibri" w:hAnsi="Calibri"/>
                <w:b/>
                <w:color w:val="FFFFFF"/>
                <w:sz w:val="20"/>
              </w:rPr>
              <w:t>Description</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417"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G</w:t>
            </w:r>
          </w:p>
        </w:tc>
        <w:tc>
          <w:tcPr>
            <w:tcW w:w="1701"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GND</w:t>
            </w:r>
          </w:p>
        </w:tc>
        <w:tc>
          <w:tcPr>
            <w:tcW w:w="5953"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Power Ground</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417"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T</w:t>
            </w:r>
          </w:p>
        </w:tc>
        <w:tc>
          <w:tcPr>
            <w:tcW w:w="1701"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TX</w:t>
            </w:r>
          </w:p>
        </w:tc>
        <w:tc>
          <w:tcPr>
            <w:tcW w:w="5953"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Data Transmit</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417"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R</w:t>
            </w:r>
          </w:p>
        </w:tc>
        <w:tc>
          <w:tcPr>
            <w:tcW w:w="1701"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RX</w:t>
            </w:r>
          </w:p>
        </w:tc>
        <w:tc>
          <w:tcPr>
            <w:tcW w:w="5953" w:type="dxa"/>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Data Receive</w:t>
            </w:r>
          </w:p>
        </w:tc>
      </w:tr>
      <w:tr>
        <w:tblPrEx>
          <w:tblBorders>
            <w:top w:val="single" w:color="CCCCCC" w:sz="4" w:space="0"/>
            <w:left w:val="single" w:color="CCCCCC" w:sz="4" w:space="0"/>
            <w:bottom w:val="single" w:color="CCCCCC" w:sz="4" w:space="0"/>
            <w:right w:val="single" w:color="CCCCCC" w:sz="4" w:space="0"/>
            <w:insideH w:val="single" w:color="CCCCCC" w:sz="4" w:space="0"/>
            <w:insideV w:val="single" w:color="CCCCCC" w:sz="4" w:space="0"/>
          </w:tblBorders>
          <w:tblCellMar>
            <w:top w:w="0" w:type="dxa"/>
            <w:left w:w="108" w:type="dxa"/>
            <w:bottom w:w="0" w:type="dxa"/>
            <w:right w:w="108" w:type="dxa"/>
          </w:tblCellMar>
        </w:tblPrEx>
        <w:trPr>
          <w:jc w:val="center"/>
        </w:trPr>
        <w:tc>
          <w:tcPr>
            <w:tcW w:w="1417"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3.3V</w:t>
            </w:r>
          </w:p>
        </w:tc>
        <w:tc>
          <w:tcPr>
            <w:tcW w:w="1701"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VCC</w:t>
            </w:r>
          </w:p>
        </w:tc>
        <w:tc>
          <w:tcPr>
            <w:tcW w:w="5953" w:type="dxa"/>
            <w:shd w:val="clear" w:color="auto" w:fill="F0F4FF"/>
          </w:tcPr>
          <w:p>
            <w:pPr>
              <w:keepNext w:val="0"/>
              <w:keepLines w:val="0"/>
              <w:widowControl/>
              <w:suppressLineNumbers w:val="0"/>
              <w:spacing w:before="40" w:beforeAutospacing="0" w:after="40" w:afterAutospacing="0"/>
              <w:ind w:left="0" w:right="0"/>
              <w:rPr>
                <w:rFonts w:hint="default"/>
              </w:rPr>
            </w:pPr>
            <w:r>
              <w:rPr>
                <w:rFonts w:hint="default" w:ascii="Calibri" w:hAnsi="Calibri"/>
                <w:b w:val="0"/>
                <w:color w:val="222222"/>
                <w:sz w:val="20"/>
              </w:rPr>
              <w:t>Power Positive (3.3V)</w:t>
            </w:r>
          </w:p>
        </w:tc>
      </w:tr>
    </w:tbl>
    <w:p>
      <w:pPr>
        <w:keepNext/>
        <w:spacing w:before="240" w:after="80"/>
      </w:pPr>
      <w:r>
        <w:rPr>
          <w:rFonts w:ascii="Calibri" w:hAnsi="Calibri"/>
          <w:b/>
          <w:color w:val="222222"/>
          <w:sz w:val="26"/>
        </w:rPr>
        <w:t>4.3  Firmware Upgrade</w:t>
      </w:r>
    </w:p>
    <w:p>
      <w:pPr>
        <w:spacing w:after="40" w:line="276" w:lineRule="auto"/>
        <w:ind w:left="567"/>
        <w:rPr>
          <w:color w:val="auto"/>
        </w:rPr>
      </w:pPr>
      <w:r>
        <w:rPr>
          <w:rFonts w:ascii="Calibri" w:hAnsi="Calibri"/>
          <w:b/>
          <w:color w:val="auto"/>
          <w:sz w:val="21"/>
        </w:rPr>
        <w:t xml:space="preserve">1. </w:t>
      </w:r>
      <w:r>
        <w:rPr>
          <w:rFonts w:ascii="Calibri" w:hAnsi="Calibri"/>
          <w:color w:val="auto"/>
          <w:sz w:val="21"/>
        </w:rPr>
        <w:t>While the device is powering on, long press the [+] button to enter firmware upgrade mode.</w:t>
      </w:r>
    </w:p>
    <w:p>
      <w:pPr>
        <w:spacing w:after="40" w:line="276" w:lineRule="auto"/>
        <w:ind w:left="567"/>
        <w:rPr>
          <w:color w:val="auto"/>
        </w:rPr>
      </w:pPr>
      <w:r>
        <w:rPr>
          <w:rFonts w:ascii="Calibri" w:hAnsi="Calibri"/>
          <w:b/>
          <w:color w:val="auto"/>
          <w:sz w:val="21"/>
        </w:rPr>
        <w:t xml:space="preserve">2. </w:t>
      </w:r>
      <w:r>
        <w:rPr>
          <w:rFonts w:ascii="Calibri" w:hAnsi="Calibri"/>
          <w:color w:val="auto"/>
          <w:sz w:val="21"/>
        </w:rPr>
        <w:t>Follow the steps below in the host computer software to complete the upgrade:</w:t>
      </w:r>
    </w:p>
    <w:p>
      <w:pPr>
        <w:spacing w:after="40"/>
        <w:ind w:left="1134"/>
      </w:pPr>
      <w:r>
        <w:rPr>
          <w:rFonts w:ascii="Calibri" w:hAnsi="Calibri"/>
          <w:sz w:val="21"/>
        </w:rPr>
        <w:t>- Click "Firmware" in the main software interface.</w:t>
      </w:r>
    </w:p>
    <w:p>
      <w:pPr>
        <w:spacing w:after="40"/>
        <w:ind w:left="1134"/>
      </w:pPr>
      <w:r>
        <w:rPr>
          <w:rFonts w:ascii="Calibri" w:hAnsi="Calibri"/>
          <w:sz w:val="21"/>
        </w:rPr>
        <w:t>- Click "Enter Upgrade Mode" to enter upgrade mode.</w:t>
      </w:r>
    </w:p>
    <w:p>
      <w:pPr>
        <w:spacing w:after="40"/>
        <w:ind w:left="1134"/>
      </w:pPr>
      <w:r>
        <w:rPr>
          <w:rFonts w:ascii="Calibri" w:hAnsi="Calibri"/>
          <w:sz w:val="21"/>
        </w:rPr>
        <w:t>- Open the firmware file to be upgraded.</w:t>
      </w:r>
    </w:p>
    <w:p>
      <w:pPr>
        <w:spacing w:after="40"/>
        <w:ind w:left="1134"/>
      </w:pPr>
      <w:r>
        <w:rPr>
          <w:rFonts w:ascii="Calibri" w:hAnsi="Calibri"/>
          <w:sz w:val="21"/>
        </w:rPr>
        <w:t>- Click "Start Upgrade".</w:t>
      </w:r>
    </w:p>
    <w:p>
      <w:pPr>
        <w:spacing w:after="40"/>
        <w:ind w:left="1134"/>
      </w:pPr>
      <w:r>
        <w:rPr>
          <w:rFonts w:ascii="Calibri" w:hAnsi="Calibri"/>
          <w:sz w:val="21"/>
        </w:rPr>
        <w:t>- Wait for the "Upgrade Progress" bar to reach 100% to complete the firmware update.</w:t>
      </w:r>
    </w:p>
    <w:p>
      <w:r>
        <w:br w:type="page"/>
      </w:r>
    </w:p>
    <w:p>
      <w:pPr>
        <w:keepNext/>
        <w:pBdr>
          <w:bottom w:val="single" w:color="1A56DB" w:sz="6" w:space="4"/>
        </w:pBdr>
        <w:spacing w:before="360" w:after="160"/>
      </w:pPr>
      <w:r>
        <w:rPr>
          <w:rFonts w:ascii="Calibri" w:hAnsi="Calibri"/>
          <w:b/>
          <w:color w:val="1A56DB"/>
          <w:sz w:val="32"/>
        </w:rPr>
        <w:t>5.  Host Computer Analysis Software</w:t>
      </w:r>
    </w:p>
    <w:p>
      <w:pPr>
        <w:spacing w:after="80" w:line="276" w:lineRule="auto"/>
      </w:pPr>
      <w:r>
        <w:rPr>
          <w:rFonts w:ascii="Calibri" w:hAnsi="Calibri"/>
          <w:color w:val="222222"/>
          <w:sz w:val="21"/>
        </w:rPr>
        <w:t>The host computer analysis software can be accessed via the following link:</w:t>
      </w:r>
    </w:p>
    <w:p>
      <w:pPr>
        <w:ind w:firstLine="720" w:firstLineChars="0"/>
        <w:jc w:val="both"/>
        <w:rPr>
          <w:rFonts w:hint="default" w:ascii="Calibri" w:hAnsi="Calibri" w:eastAsia="宋体" w:cs="Calibri"/>
          <w:sz w:val="21"/>
          <w:szCs w:val="21"/>
          <w:u w:val="single"/>
          <w:lang w:val="en-US" w:eastAsia="zh-CN"/>
        </w:rPr>
      </w:pPr>
      <w:r>
        <w:rPr>
          <w:rFonts w:hint="default" w:ascii="Calibri" w:hAnsi="Calibri" w:eastAsia="宋体" w:cs="Calibri"/>
          <w:b/>
          <w:color w:val="1A56DB"/>
          <w:sz w:val="21"/>
          <w:szCs w:val="21"/>
          <w:u w:val="single"/>
          <w:lang w:val="en-US" w:eastAsia="zh-CN"/>
        </w:rPr>
        <w:t>https://wiki.meshnology.com/Ransanx/Ransanx_R150_DC_electronic_load_tester</w:t>
      </w:r>
    </w:p>
    <w:p>
      <w:pPr>
        <w:keepNext/>
        <w:spacing w:before="240" w:after="80"/>
        <w:rPr>
          <w:rFonts w:ascii="Calibri" w:hAnsi="Calibri"/>
          <w:b/>
          <w:color w:val="222222"/>
          <w:sz w:val="26"/>
        </w:rPr>
      </w:pPr>
      <w:r>
        <w:rPr>
          <w:rFonts w:ascii="Calibri" w:hAnsi="Calibri"/>
          <w:b/>
          <w:color w:val="222222"/>
          <w:sz w:val="26"/>
        </w:rPr>
        <w:t>5.1  Host Computer Interface</w:t>
      </w:r>
      <w:bookmarkStart w:id="0" w:name="_GoBack"/>
      <w:bookmarkEnd w:id="0"/>
    </w:p>
    <w:p>
      <w:pPr>
        <w:spacing w:after="80" w:line="276" w:lineRule="auto"/>
        <w:rPr>
          <w:rFonts w:ascii="Calibri" w:hAnsi="Calibri"/>
          <w:color w:val="222222"/>
          <w:sz w:val="21"/>
        </w:rPr>
      </w:pPr>
      <w:r>
        <w:rPr>
          <w:rFonts w:hint="eastAsia" w:ascii="Calibri" w:hAnsi="Calibri"/>
          <w:color w:val="222222"/>
          <w:sz w:val="21"/>
        </w:rPr>
        <w:t>The interface layout and operation logic are similar across all modes. The system also supports test data export and data analysis functions. The figure below uses Constant Current (CC) mode as an example.</w:t>
      </w:r>
    </w:p>
    <w:p>
      <w:pPr>
        <w:spacing w:before="80" w:after="40"/>
        <w:jc w:val="center"/>
      </w:pPr>
      <w:r>
        <w:drawing>
          <wp:inline distT="0" distB="0" distL="114300" distR="114300">
            <wp:extent cx="4114800" cy="2060575"/>
            <wp:effectExtent l="0" t="0" r="0" b="158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24"/>
                    <a:stretch>
                      <a:fillRect/>
                    </a:stretch>
                  </pic:blipFill>
                  <pic:spPr>
                    <a:xfrm>
                      <a:off x="0" y="0"/>
                      <a:ext cx="4114800" cy="2060659"/>
                    </a:xfrm>
                    <a:prstGeom prst="rect">
                      <a:avLst/>
                    </a:prstGeom>
                  </pic:spPr>
                </pic:pic>
              </a:graphicData>
            </a:graphic>
          </wp:inline>
        </w:drawing>
      </w:r>
    </w:p>
    <w:p>
      <w:pPr>
        <w:spacing w:after="160"/>
        <w:jc w:val="center"/>
      </w:pPr>
      <w:r>
        <w:rPr>
          <w:rFonts w:ascii="Calibri" w:hAnsi="Calibri"/>
          <w:i/>
          <w:color w:val="666666"/>
          <w:sz w:val="18"/>
        </w:rPr>
        <w:t>Figure 15. C</w:t>
      </w:r>
      <w:r>
        <w:rPr>
          <w:rFonts w:hint="eastAsia" w:eastAsia="宋体"/>
          <w:i/>
          <w:color w:val="666666"/>
          <w:sz w:val="18"/>
          <w:lang w:val="en-US" w:eastAsia="zh-CN"/>
        </w:rPr>
        <w:t>C</w:t>
      </w:r>
      <w:r>
        <w:rPr>
          <w:rFonts w:ascii="Calibri" w:hAnsi="Calibri"/>
          <w:i/>
          <w:color w:val="666666"/>
          <w:sz w:val="18"/>
        </w:rPr>
        <w:t xml:space="preserve"> Test Mode Interface</w:t>
      </w:r>
    </w:p>
    <w:p>
      <w:pPr>
        <w:keepNext/>
        <w:spacing w:before="240" w:after="80"/>
      </w:pPr>
      <w:r>
        <w:rPr>
          <w:rFonts w:ascii="Calibri" w:hAnsi="Calibri"/>
          <w:b/>
          <w:color w:val="222222"/>
          <w:sz w:val="26"/>
        </w:rPr>
        <w:t>5.2  CDCDC Test Mode</w:t>
      </w:r>
    </w:p>
    <w:p>
      <w:pPr>
        <w:spacing w:before="80" w:after="40"/>
        <w:jc w:val="center"/>
      </w:pPr>
      <w:r>
        <w:drawing>
          <wp:inline distT="0" distB="0" distL="114300" distR="114300">
            <wp:extent cx="4114800" cy="3722370"/>
            <wp:effectExtent l="0" t="0" r="0" b="1143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25"/>
                    <a:stretch>
                      <a:fillRect/>
                    </a:stretch>
                  </pic:blipFill>
                  <pic:spPr>
                    <a:xfrm>
                      <a:off x="0" y="0"/>
                      <a:ext cx="4114800" cy="3722914"/>
                    </a:xfrm>
                    <a:prstGeom prst="rect">
                      <a:avLst/>
                    </a:prstGeom>
                  </pic:spPr>
                </pic:pic>
              </a:graphicData>
            </a:graphic>
          </wp:inline>
        </w:drawing>
      </w:r>
    </w:p>
    <w:p>
      <w:pPr>
        <w:spacing w:after="160"/>
        <w:jc w:val="center"/>
      </w:pPr>
      <w:r>
        <w:rPr>
          <w:rFonts w:ascii="Calibri" w:hAnsi="Calibri"/>
          <w:i/>
          <w:color w:val="666666"/>
          <w:sz w:val="18"/>
        </w:rPr>
        <w:t>Figure 16. CDCDC Test Mode Interface</w:t>
      </w:r>
    </w:p>
    <w:p>
      <w:pPr>
        <w:keepNext/>
        <w:spacing w:before="240" w:after="80"/>
      </w:pPr>
      <w:r>
        <w:rPr>
          <w:rFonts w:ascii="Calibri" w:hAnsi="Calibri"/>
          <w:b/>
          <w:color w:val="222222"/>
          <w:sz w:val="26"/>
        </w:rPr>
        <w:t>5.3  Cable Test</w:t>
      </w:r>
    </w:p>
    <w:p>
      <w:pPr>
        <w:spacing w:before="80" w:after="40"/>
        <w:jc w:val="center"/>
      </w:pPr>
      <w:r>
        <w:drawing>
          <wp:inline distT="0" distB="0" distL="114300" distR="114300">
            <wp:extent cx="4114800" cy="2132330"/>
            <wp:effectExtent l="0" t="0" r="0"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26"/>
                    <a:stretch>
                      <a:fillRect/>
                    </a:stretch>
                  </pic:blipFill>
                  <pic:spPr>
                    <a:xfrm>
                      <a:off x="0" y="0"/>
                      <a:ext cx="4114800" cy="2132391"/>
                    </a:xfrm>
                    <a:prstGeom prst="rect">
                      <a:avLst/>
                    </a:prstGeom>
                  </pic:spPr>
                </pic:pic>
              </a:graphicData>
            </a:graphic>
          </wp:inline>
        </w:drawing>
      </w:r>
    </w:p>
    <w:p>
      <w:pPr>
        <w:spacing w:after="160"/>
        <w:jc w:val="center"/>
      </w:pPr>
      <w:r>
        <w:rPr>
          <w:rFonts w:ascii="Calibri" w:hAnsi="Calibri"/>
          <w:i/>
          <w:color w:val="666666"/>
          <w:sz w:val="18"/>
        </w:rPr>
        <w:t>Figure 17. Cable Test Interface</w:t>
      </w:r>
    </w:p>
    <w:p>
      <w:r>
        <w:rPr>
          <w:rFonts w:ascii="Calibri" w:hAnsi="Calibri"/>
          <w:b/>
          <w:color w:val="222222"/>
          <w:sz w:val="26"/>
        </w:rPr>
        <w:t>5.4  Connecting to the Device</w:t>
      </w:r>
    </w:p>
    <w:p>
      <w:pPr>
        <w:spacing w:before="80" w:after="40"/>
        <w:jc w:val="center"/>
      </w:pPr>
      <w:r>
        <w:drawing>
          <wp:inline distT="0" distB="0" distL="114300" distR="114300">
            <wp:extent cx="4114800" cy="1973580"/>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27"/>
                    <a:stretch>
                      <a:fillRect/>
                    </a:stretch>
                  </pic:blipFill>
                  <pic:spPr>
                    <a:xfrm>
                      <a:off x="0" y="0"/>
                      <a:ext cx="4114800" cy="1973766"/>
                    </a:xfrm>
                    <a:prstGeom prst="rect">
                      <a:avLst/>
                    </a:prstGeom>
                  </pic:spPr>
                </pic:pic>
              </a:graphicData>
            </a:graphic>
          </wp:inline>
        </w:drawing>
      </w:r>
    </w:p>
    <w:p>
      <w:pPr>
        <w:spacing w:after="160"/>
        <w:jc w:val="center"/>
      </w:pPr>
      <w:r>
        <w:rPr>
          <w:rFonts w:ascii="Calibri" w:hAnsi="Calibri"/>
          <w:i/>
          <w:color w:val="666666"/>
          <w:sz w:val="18"/>
        </w:rPr>
        <w:t xml:space="preserve">Figure 18. </w:t>
      </w:r>
      <w:r>
        <w:rPr>
          <w:rFonts w:hint="eastAsia" w:ascii="Calibri" w:hAnsi="Calibri"/>
          <w:i/>
          <w:color w:val="666666"/>
          <w:sz w:val="18"/>
        </w:rPr>
        <w:t xml:space="preserve">Device Connection Interface or </w:t>
      </w:r>
      <w:r>
        <w:rPr>
          <w:rFonts w:hint="eastAsia" w:eastAsia="宋体"/>
          <w:i/>
          <w:color w:val="666666"/>
          <w:sz w:val="18"/>
          <w:lang w:val="en-US" w:eastAsia="zh-CN"/>
        </w:rPr>
        <w:t>Host</w:t>
      </w:r>
      <w:r>
        <w:rPr>
          <w:rFonts w:hint="eastAsia" w:ascii="Calibri" w:hAnsi="Calibri"/>
          <w:i/>
          <w:color w:val="666666"/>
          <w:sz w:val="18"/>
        </w:rPr>
        <w:t xml:space="preserve"> Interface</w:t>
      </w:r>
    </w:p>
    <w:p>
      <w:pPr>
        <w:keepNext/>
        <w:spacing w:before="240" w:after="80"/>
      </w:pPr>
      <w:r>
        <w:rPr>
          <w:rFonts w:ascii="Calibri" w:hAnsi="Calibri"/>
          <w:b/>
          <w:color w:val="222222"/>
          <w:sz w:val="26"/>
        </w:rPr>
        <w:t>5.5  Test Data Export</w:t>
      </w:r>
    </w:p>
    <w:p>
      <w:pPr>
        <w:spacing w:before="80" w:after="40"/>
        <w:jc w:val="center"/>
      </w:pPr>
      <w:r>
        <w:drawing>
          <wp:inline distT="0" distB="0" distL="114300" distR="114300">
            <wp:extent cx="4114800" cy="2597150"/>
            <wp:effectExtent l="0" t="0" r="0" b="1270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28"/>
                    <a:stretch>
                      <a:fillRect/>
                    </a:stretch>
                  </pic:blipFill>
                  <pic:spPr>
                    <a:xfrm>
                      <a:off x="0" y="0"/>
                      <a:ext cx="4114800" cy="2597447"/>
                    </a:xfrm>
                    <a:prstGeom prst="rect">
                      <a:avLst/>
                    </a:prstGeom>
                  </pic:spPr>
                </pic:pic>
              </a:graphicData>
            </a:graphic>
          </wp:inline>
        </w:drawing>
      </w:r>
    </w:p>
    <w:p>
      <w:pPr>
        <w:spacing w:after="160"/>
        <w:jc w:val="center"/>
      </w:pPr>
      <w:r>
        <w:rPr>
          <w:rFonts w:ascii="Calibri" w:hAnsi="Calibri"/>
          <w:i/>
          <w:color w:val="666666"/>
          <w:sz w:val="18"/>
        </w:rPr>
        <w:t>Figure 19. Test Data Export Interface</w:t>
      </w:r>
    </w:p>
    <w:p>
      <w:pPr>
        <w:keepNext/>
        <w:spacing w:before="240" w:after="80"/>
      </w:pPr>
      <w:r>
        <w:rPr>
          <w:rFonts w:ascii="Calibri" w:hAnsi="Calibri"/>
          <w:b/>
          <w:color w:val="222222"/>
          <w:sz w:val="26"/>
        </w:rPr>
        <w:t>5.6  Test Data Analysis</w:t>
      </w:r>
    </w:p>
    <w:p>
      <w:pPr>
        <w:spacing w:before="80" w:after="40"/>
        <w:jc w:val="center"/>
      </w:pPr>
      <w:r>
        <w:drawing>
          <wp:inline distT="0" distB="0" distL="114300" distR="114300">
            <wp:extent cx="4114800" cy="1989455"/>
            <wp:effectExtent l="0" t="0" r="0" b="1079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29"/>
                    <a:stretch>
                      <a:fillRect/>
                    </a:stretch>
                  </pic:blipFill>
                  <pic:spPr>
                    <a:xfrm>
                      <a:off x="0" y="0"/>
                      <a:ext cx="4114800" cy="1990015"/>
                    </a:xfrm>
                    <a:prstGeom prst="rect">
                      <a:avLst/>
                    </a:prstGeom>
                  </pic:spPr>
                </pic:pic>
              </a:graphicData>
            </a:graphic>
          </wp:inline>
        </w:drawing>
      </w:r>
    </w:p>
    <w:p>
      <w:pPr>
        <w:spacing w:after="160"/>
        <w:jc w:val="center"/>
        <w:rPr>
          <w:rFonts w:ascii="Calibri" w:hAnsi="Calibri"/>
          <w:i/>
          <w:color w:val="666666"/>
          <w:sz w:val="18"/>
        </w:rPr>
      </w:pPr>
      <w:r>
        <w:rPr>
          <w:rFonts w:ascii="Calibri" w:hAnsi="Calibri"/>
          <w:i/>
          <w:color w:val="666666"/>
          <w:sz w:val="18"/>
        </w:rPr>
        <w:t>Figure 20. Test Data Analysis Interface (History Data)</w:t>
      </w:r>
    </w:p>
    <w:p>
      <w:pPr>
        <w:spacing w:after="160"/>
        <w:jc w:val="both"/>
        <w:rPr>
          <w:rFonts w:ascii="Calibri" w:hAnsi="Calibri"/>
          <w:i/>
          <w:color w:val="666666"/>
          <w:sz w:val="18"/>
        </w:rPr>
      </w:pPr>
    </w:p>
    <w:p>
      <w:pPr>
        <w:keepNext w:val="0"/>
        <w:keepLines w:val="0"/>
        <w:widowControl/>
        <w:suppressLineNumbers w:val="0"/>
        <w:jc w:val="center"/>
        <w:rPr>
          <w:rFonts w:hint="default" w:ascii="Calibri" w:hAnsi="Calibri" w:eastAsia="微软雅黑" w:cs="Calibri"/>
          <w:b/>
          <w:bCs/>
          <w:sz w:val="24"/>
          <w:szCs w:val="24"/>
        </w:rPr>
      </w:pPr>
      <w:r>
        <w:rPr>
          <w:rFonts w:hint="default" w:ascii="Calibri" w:hAnsi="Calibri" w:eastAsia="微软雅黑" w:cs="Calibri"/>
          <w:b/>
          <w:bCs/>
          <w:kern w:val="0"/>
          <w:sz w:val="24"/>
          <w:szCs w:val="24"/>
          <w:lang w:val="en-US" w:eastAsia="zh-CN" w:bidi="ar"/>
        </w:rPr>
        <w:t>[Caution]</w:t>
      </w:r>
    </w:p>
    <w:p>
      <w:pPr>
        <w:keepNext w:val="0"/>
        <w:keepLines w:val="0"/>
        <w:widowControl/>
        <w:suppressLineNumbers w:val="0"/>
        <w:jc w:val="left"/>
        <w:rPr>
          <w:rFonts w:hint="default" w:ascii="Calibri" w:hAnsi="Calibri" w:eastAsia="微软雅黑" w:cs="Calibri"/>
          <w:sz w:val="21"/>
          <w:szCs w:val="21"/>
        </w:rPr>
      </w:pPr>
      <w:r>
        <w:rPr>
          <w:rFonts w:hint="default" w:ascii="Calibri" w:hAnsi="Calibri" w:eastAsia="微软雅黑" w:cs="Calibri"/>
          <w:b/>
          <w:bCs/>
          <w:kern w:val="0"/>
          <w:sz w:val="21"/>
          <w:szCs w:val="21"/>
          <w:lang w:val="en-US" w:eastAsia="zh-CN" w:bidi="ar"/>
        </w:rPr>
        <w:t>1.</w:t>
      </w:r>
      <w:r>
        <w:rPr>
          <w:rFonts w:hint="default" w:ascii="Calibri" w:hAnsi="Calibri" w:eastAsia="微软雅黑" w:cs="Calibri"/>
          <w:kern w:val="0"/>
          <w:sz w:val="21"/>
          <w:szCs w:val="21"/>
          <w:lang w:val="en-US" w:eastAsia="zh-CN" w:bidi="ar"/>
        </w:rPr>
        <w:t xml:space="preserve"> Be sure to check the instruction manual before use , and familiarize yourself with the device’s usage methods and performance parameters. </w:t>
      </w:r>
    </w:p>
    <w:p>
      <w:pPr>
        <w:keepNext w:val="0"/>
        <w:keepLines w:val="0"/>
        <w:widowControl/>
        <w:suppressLineNumbers w:val="0"/>
        <w:jc w:val="left"/>
        <w:rPr>
          <w:rFonts w:hint="default" w:ascii="Calibri" w:hAnsi="Calibri" w:eastAsia="微软雅黑" w:cs="Calibri"/>
          <w:sz w:val="21"/>
          <w:szCs w:val="21"/>
        </w:rPr>
      </w:pPr>
      <w:r>
        <w:rPr>
          <w:rFonts w:hint="default" w:ascii="Calibri" w:hAnsi="Calibri" w:eastAsia="微软雅黑" w:cs="Calibri"/>
          <w:b/>
          <w:bCs/>
          <w:kern w:val="0"/>
          <w:sz w:val="21"/>
          <w:szCs w:val="21"/>
          <w:lang w:val="en-US" w:eastAsia="zh-CN" w:bidi="ar"/>
        </w:rPr>
        <w:t>2.</w:t>
      </w:r>
      <w:r>
        <w:rPr>
          <w:rFonts w:hint="default" w:ascii="Calibri" w:hAnsi="Calibri" w:eastAsia="微软雅黑" w:cs="Calibri"/>
          <w:kern w:val="0"/>
          <w:sz w:val="21"/>
          <w:szCs w:val="21"/>
          <w:lang w:val="en-US" w:eastAsia="zh-CN" w:bidi="ar"/>
        </w:rPr>
        <w:t xml:space="preserve"> Caution to avoid collision, falling, or other damage. </w:t>
      </w:r>
    </w:p>
    <w:p>
      <w:pPr>
        <w:keepNext w:val="0"/>
        <w:keepLines w:val="0"/>
        <w:widowControl/>
        <w:suppressLineNumbers w:val="0"/>
        <w:jc w:val="left"/>
        <w:rPr>
          <w:rFonts w:hint="default" w:ascii="Calibri" w:hAnsi="Calibri" w:eastAsia="微软雅黑" w:cs="Calibri"/>
          <w:sz w:val="21"/>
          <w:szCs w:val="21"/>
        </w:rPr>
      </w:pPr>
      <w:r>
        <w:rPr>
          <w:rFonts w:hint="default" w:ascii="Calibri" w:hAnsi="Calibri" w:eastAsia="微软雅黑" w:cs="Calibri"/>
          <w:b/>
          <w:bCs/>
          <w:kern w:val="0"/>
          <w:sz w:val="21"/>
          <w:szCs w:val="21"/>
          <w:lang w:val="en-US" w:eastAsia="zh-CN" w:bidi="ar"/>
        </w:rPr>
        <w:t>3.</w:t>
      </w:r>
      <w:r>
        <w:rPr>
          <w:rFonts w:hint="default" w:ascii="Calibri" w:hAnsi="Calibri" w:eastAsia="微软雅黑" w:cs="Calibri"/>
          <w:kern w:val="0"/>
          <w:sz w:val="21"/>
          <w:szCs w:val="21"/>
          <w:lang w:val="en-US" w:eastAsia="zh-CN" w:bidi="ar"/>
        </w:rPr>
        <w:t xml:space="preserve"> Avoid use it in hot, humid or easily disturbed environment.</w:t>
      </w:r>
    </w:p>
    <w:p>
      <w:pPr>
        <w:keepNext w:val="0"/>
        <w:keepLines w:val="0"/>
        <w:widowControl/>
        <w:suppressLineNumbers w:val="0"/>
        <w:jc w:val="left"/>
        <w:rPr>
          <w:rFonts w:hint="default" w:ascii="Calibri" w:hAnsi="Calibri" w:eastAsia="微软雅黑" w:cs="Calibri"/>
          <w:sz w:val="21"/>
          <w:szCs w:val="21"/>
        </w:rPr>
      </w:pPr>
      <w:r>
        <w:rPr>
          <w:rFonts w:hint="default" w:ascii="Calibri" w:hAnsi="Calibri" w:eastAsia="微软雅黑" w:cs="Calibri"/>
          <w:b/>
          <w:bCs/>
          <w:kern w:val="0"/>
          <w:sz w:val="21"/>
          <w:szCs w:val="21"/>
          <w:lang w:val="en-US" w:eastAsia="zh-CN" w:bidi="ar"/>
        </w:rPr>
        <w:t>4.</w:t>
      </w:r>
      <w:r>
        <w:rPr>
          <w:rFonts w:hint="eastAsia" w:eastAsia="微软雅黑" w:cs="Calibri"/>
          <w:b/>
          <w:bCs/>
          <w:kern w:val="0"/>
          <w:sz w:val="21"/>
          <w:szCs w:val="21"/>
          <w:lang w:val="en-US" w:eastAsia="zh-CN" w:bidi="ar"/>
        </w:rPr>
        <w:t xml:space="preserve"> </w:t>
      </w:r>
      <w:r>
        <w:rPr>
          <w:rFonts w:hint="default" w:ascii="Calibri" w:hAnsi="Calibri" w:eastAsia="微软雅黑" w:cs="Calibri"/>
          <w:kern w:val="0"/>
          <w:sz w:val="21"/>
          <w:szCs w:val="21"/>
          <w:lang w:val="en-US" w:eastAsia="zh-CN" w:bidi="ar"/>
        </w:rPr>
        <w:t xml:space="preserve">Damage caused by force majeure events (such as floods, fires, earthquakes, war, etc.) or human factors (such as construction, cleaning, and other unintentional human factors) shall be resolved through mutual negotiation. Our company assumes no liability for any losses arising from product abnormal use. </w:t>
      </w:r>
    </w:p>
    <w:p>
      <w:pPr>
        <w:spacing w:after="160"/>
        <w:jc w:val="both"/>
        <w:rPr>
          <w:rFonts w:ascii="Calibri" w:hAnsi="Calibri"/>
          <w:i/>
          <w:color w:val="666666"/>
          <w:sz w:val="18"/>
        </w:rPr>
      </w:pPr>
    </w:p>
    <w:sectPr>
      <w:headerReference r:id="rId7" w:type="default"/>
      <w:footerReference r:id="rId8" w:type="default"/>
      <w:pgSz w:w="11906" w:h="16838"/>
      <w:pgMar w:top="1134" w:right="1247" w:bottom="1134" w:left="1247" w:header="720" w:footer="720" w:gutter="0"/>
      <w:cols w:space="720" w:num="1"/>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WPS_1624410539" w:date="2026-09-08T10:30:43Z" w:initials="">
    <w:p w14:paraId="723C7964">
      <w:pPr>
        <w:pStyle w:val="17"/>
        <w:rPr>
          <w:rFonts w:hint="default" w:eastAsia="宋体"/>
          <w:lang w:val="en-US" w:eastAsia="zh-CN"/>
        </w:rPr>
      </w:pPr>
      <w:r>
        <w:rPr>
          <w:rFonts w:hint="eastAsia" w:eastAsia="宋体"/>
          <w:lang w:val="en-US" w:eastAsia="zh-CN"/>
        </w:rPr>
        <w:t>工作温度：0-40℃</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723C796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Cambria">
    <w:panose1 w:val="02040503050406030204"/>
    <w:charset w:val="00"/>
    <w:family w:val="auto"/>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jc w:val="center"/>
    </w:pPr>
    <w:r>
      <w:rPr>
        <w:rFonts w:ascii="Calibri" w:hAnsi="Calibri"/>
        <w:color w:val="666666"/>
        <w:sz w:val="18"/>
      </w:rPr>
      <w:fldChar w:fldCharType="begin"/>
    </w:r>
    <w:r>
      <w:rPr>
        <w:rFonts w:ascii="Calibri" w:hAnsi="Calibri"/>
        <w:color w:val="666666"/>
        <w:sz w:val="18"/>
      </w:rPr>
      <w:instrText xml:space="preserve"> PAGE </w:instrText>
    </w:r>
    <w:r>
      <w:rPr>
        <w:rFonts w:ascii="Calibri" w:hAnsi="Calibri"/>
        <w:color w:val="666666"/>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right"/>
    </w:pPr>
    <w:r>
      <w:rPr>
        <w:rFonts w:ascii="Calibri" w:hAnsi="Calibri"/>
        <w:i/>
        <w:color w:val="666666"/>
        <w:sz w:val="16"/>
      </w:rPr>
      <w:t>Electronic Load Tester - User Manual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2F336D"/>
    <w:multiLevelType w:val="singleLevel"/>
    <w:tmpl w:val="A52F336D"/>
    <w:lvl w:ilvl="0" w:tentative="0">
      <w:start w:val="1"/>
      <w:numFmt w:val="bullet"/>
      <w:pStyle w:val="16"/>
      <w:suff w:val="space"/>
      <w:lvlText w:val=""/>
      <w:lvlJc w:val="left"/>
      <w:pPr>
        <w:ind w:left="834" w:hanging="414"/>
      </w:pPr>
      <w:rPr>
        <w:rFonts w:hint="default" w:ascii="Symbol" w:hAnsi="Symbol"/>
      </w:rPr>
    </w:lvl>
  </w:abstractNum>
  <w:abstractNum w:abstractNumId="1">
    <w:nsid w:val="FFFFFF7E"/>
    <w:multiLevelType w:val="singleLevel"/>
    <w:tmpl w:val="FFFFFF7E"/>
    <w:lvl w:ilvl="0" w:tentative="0">
      <w:start w:val="1"/>
      <w:numFmt w:val="decimal"/>
      <w:pStyle w:val="21"/>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9"/>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num w:numId="1">
    <w:abstractNumId w:val="2"/>
  </w:num>
  <w:num w:numId="2">
    <w:abstractNumId w:val="5"/>
  </w:num>
  <w:num w:numId="3">
    <w:abstractNumId w:val="0"/>
  </w:num>
  <w:num w:numId="4">
    <w:abstractNumId w:val="3"/>
  </w:num>
  <w:num w:numId="5">
    <w:abstractNumId w:val="1"/>
  </w:num>
  <w:num w:numId="6">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WPS_1624410539">
    <w15:presenceInfo w15:providerId="WPS Office" w15:userId="599633017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balanceSingleByteDoubleByteWidth/>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wYzg0OGIwZWIyNDBiNTJhMzI1NTYyNDEyZWVhMmEifQ=="/>
  </w:docVars>
  <w:rsids>
    <w:rsidRoot w:val="00B47730"/>
    <w:rsid w:val="00034616"/>
    <w:rsid w:val="0006063C"/>
    <w:rsid w:val="0015074B"/>
    <w:rsid w:val="0029639D"/>
    <w:rsid w:val="00326F90"/>
    <w:rsid w:val="00AA1D8D"/>
    <w:rsid w:val="00B47730"/>
    <w:rsid w:val="00CB0664"/>
    <w:rsid w:val="00FC693F"/>
    <w:rsid w:val="054F5467"/>
    <w:rsid w:val="061614DB"/>
    <w:rsid w:val="06360EDD"/>
    <w:rsid w:val="0A8F3F52"/>
    <w:rsid w:val="0B9671F3"/>
    <w:rsid w:val="0C815BBA"/>
    <w:rsid w:val="0E036081"/>
    <w:rsid w:val="0E39220B"/>
    <w:rsid w:val="10ED30D4"/>
    <w:rsid w:val="110C4F82"/>
    <w:rsid w:val="15560CB2"/>
    <w:rsid w:val="16D16B44"/>
    <w:rsid w:val="181D5410"/>
    <w:rsid w:val="1AF000F5"/>
    <w:rsid w:val="1DF71875"/>
    <w:rsid w:val="20C53DD2"/>
    <w:rsid w:val="288775CB"/>
    <w:rsid w:val="28CE644C"/>
    <w:rsid w:val="2A527DBD"/>
    <w:rsid w:val="327F58F9"/>
    <w:rsid w:val="340D7B12"/>
    <w:rsid w:val="362979CB"/>
    <w:rsid w:val="3B9E66E6"/>
    <w:rsid w:val="3F0D094C"/>
    <w:rsid w:val="402F3EAB"/>
    <w:rsid w:val="43B253F6"/>
    <w:rsid w:val="4420320A"/>
    <w:rsid w:val="4577216C"/>
    <w:rsid w:val="48E14128"/>
    <w:rsid w:val="4AC02DA8"/>
    <w:rsid w:val="4D8E55A4"/>
    <w:rsid w:val="4DB52E11"/>
    <w:rsid w:val="4E3622D1"/>
    <w:rsid w:val="4ECE20D4"/>
    <w:rsid w:val="56985C48"/>
    <w:rsid w:val="57DD0AB7"/>
    <w:rsid w:val="59412935"/>
    <w:rsid w:val="5DD16E2B"/>
    <w:rsid w:val="5DEF00A1"/>
    <w:rsid w:val="6061058D"/>
    <w:rsid w:val="635338C4"/>
    <w:rsid w:val="6680153D"/>
    <w:rsid w:val="6AD9782B"/>
    <w:rsid w:val="6B7D3140"/>
    <w:rsid w:val="6BC95474"/>
    <w:rsid w:val="6E6F0172"/>
    <w:rsid w:val="71BC1B7D"/>
    <w:rsid w:val="72AD20B4"/>
    <w:rsid w:val="78C872A6"/>
    <w:rsid w:val="798D63C9"/>
    <w:rsid w:val="7E4D26A4"/>
    <w:rsid w:val="7E9E696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qFormat="1" w:unhideWhenUsed="0" w:uiPriority="70" w:semiHidden="0" w:name="Dark List"/>
    <w:lsdException w:qFormat="1"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qFormat="1"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qFormat="1"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qFormat="1"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80" w:line="276" w:lineRule="auto"/>
    </w:pPr>
    <w:rPr>
      <w:rFonts w:ascii="Calibri" w:hAnsi="Calibri" w:eastAsiaTheme="minorEastAsia" w:cstheme="minorBidi"/>
      <w:color w:val="222222"/>
      <w:sz w:val="21"/>
      <w:szCs w:val="22"/>
      <w:lang w:val="en-US" w:eastAsia="en-US" w:bidi="ar-SA"/>
    </w:rPr>
  </w:style>
  <w:style w:type="paragraph" w:styleId="3">
    <w:name w:val="heading 1"/>
    <w:basedOn w:val="1"/>
    <w:next w:val="1"/>
    <w:link w:val="141"/>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2"/>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3"/>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3"/>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4"/>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5"/>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6"/>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7"/>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8"/>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uiPriority w:val="1"/>
  </w:style>
  <w:style w:type="table" w:default="1" w:styleId="3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macro"/>
    <w:link w:val="150"/>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tabs>
        <w:tab w:val="left" w:pos="360"/>
        <w:tab w:val="left" w:pos="420"/>
      </w:tabs>
      <w:ind w:hanging="414"/>
      <w:contextualSpacing/>
    </w:pPr>
  </w:style>
  <w:style w:type="paragraph" w:styleId="17">
    <w:name w:val="annotation text"/>
    <w:basedOn w:val="1"/>
    <w:semiHidden/>
    <w:unhideWhenUsed/>
    <w:uiPriority w:val="99"/>
    <w:pPr>
      <w:jc w:val="left"/>
    </w:pPr>
  </w:style>
  <w:style w:type="paragraph" w:styleId="18">
    <w:name w:val="Body Text 3"/>
    <w:basedOn w:val="1"/>
    <w:link w:val="149"/>
    <w:unhideWhenUsed/>
    <w:qFormat/>
    <w:uiPriority w:val="99"/>
    <w:pPr>
      <w:spacing w:after="120"/>
    </w:pPr>
    <w:rPr>
      <w:sz w:val="16"/>
      <w:szCs w:val="16"/>
    </w:rPr>
  </w:style>
  <w:style w:type="paragraph" w:styleId="19">
    <w:name w:val="List Bullet 3"/>
    <w:basedOn w:val="1"/>
    <w:unhideWhenUsed/>
    <w:qFormat/>
    <w:uiPriority w:val="99"/>
    <w:pPr>
      <w:numPr>
        <w:ilvl w:val="0"/>
        <w:numId w:val="4"/>
      </w:numPr>
      <w:contextualSpacing/>
    </w:pPr>
  </w:style>
  <w:style w:type="paragraph" w:styleId="20">
    <w:name w:val="Body Text"/>
    <w:basedOn w:val="1"/>
    <w:link w:val="147"/>
    <w:unhideWhenUsed/>
    <w:qFormat/>
    <w:uiPriority w:val="99"/>
    <w:pPr>
      <w:spacing w:after="120"/>
    </w:pPr>
  </w:style>
  <w:style w:type="paragraph" w:styleId="21">
    <w:name w:val="List Number 3"/>
    <w:basedOn w:val="1"/>
    <w:unhideWhenUsed/>
    <w:qFormat/>
    <w:uiPriority w:val="99"/>
    <w:pPr>
      <w:numPr>
        <w:ilvl w:val="0"/>
        <w:numId w:val="5"/>
      </w:numPr>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numPr>
        <w:ilvl w:val="0"/>
        <w:numId w:val="6"/>
      </w:numPr>
      <w:contextualSpacing/>
    </w:pPr>
  </w:style>
  <w:style w:type="paragraph" w:styleId="25">
    <w:name w:val="footer"/>
    <w:basedOn w:val="1"/>
    <w:link w:val="139"/>
    <w:unhideWhenUsed/>
    <w:uiPriority w:val="99"/>
    <w:pPr>
      <w:tabs>
        <w:tab w:val="center" w:pos="4680"/>
        <w:tab w:val="right" w:pos="9360"/>
      </w:tabs>
      <w:spacing w:after="0" w:line="240" w:lineRule="auto"/>
    </w:pPr>
  </w:style>
  <w:style w:type="paragraph" w:styleId="26">
    <w:name w:val="header"/>
    <w:basedOn w:val="1"/>
    <w:link w:val="138"/>
    <w:unhideWhenUsed/>
    <w:uiPriority w:val="99"/>
    <w:pPr>
      <w:tabs>
        <w:tab w:val="center" w:pos="4680"/>
        <w:tab w:val="right" w:pos="9360"/>
      </w:tabs>
      <w:spacing w:after="0" w:line="240" w:lineRule="auto"/>
    </w:pPr>
  </w:style>
  <w:style w:type="paragraph" w:styleId="27">
    <w:name w:val="Subtitle"/>
    <w:basedOn w:val="1"/>
    <w:next w:val="1"/>
    <w:link w:val="14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48"/>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paragraph" w:styleId="32">
    <w:name w:val="List Continue 3"/>
    <w:basedOn w:val="1"/>
    <w:unhideWhenUsed/>
    <w:qFormat/>
    <w:uiPriority w:val="99"/>
    <w:pPr>
      <w:spacing w:after="120"/>
      <w:ind w:left="1080"/>
      <w:contextualSpacing/>
    </w:pPr>
  </w:style>
  <w:style w:type="paragraph" w:styleId="33">
    <w:name w:val="Title"/>
    <w:basedOn w:val="1"/>
    <w:next w:val="1"/>
    <w:link w:val="14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styleId="137">
    <w:name w:val="Hyperlink"/>
    <w:basedOn w:val="134"/>
    <w:semiHidden/>
    <w:unhideWhenUsed/>
    <w:uiPriority w:val="99"/>
    <w:rPr>
      <w:color w:val="0000FF"/>
      <w:u w:val="single"/>
    </w:rPr>
  </w:style>
  <w:style w:type="character" w:customStyle="1" w:styleId="138">
    <w:name w:val="Header Char"/>
    <w:basedOn w:val="134"/>
    <w:link w:val="26"/>
    <w:uiPriority w:val="99"/>
  </w:style>
  <w:style w:type="character" w:customStyle="1" w:styleId="139">
    <w:name w:val="Footer Char"/>
    <w:basedOn w:val="134"/>
    <w:link w:val="25"/>
    <w:uiPriority w:val="99"/>
  </w:style>
  <w:style w:type="paragraph" w:styleId="140">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1">
    <w:name w:val="Heading 1 Char"/>
    <w:basedOn w:val="134"/>
    <w:link w:val="3"/>
    <w:uiPriority w:val="9"/>
    <w:rPr>
      <w:rFonts w:asciiTheme="majorHAnsi" w:hAnsiTheme="majorHAnsi" w:eastAsiaTheme="majorEastAsia" w:cstheme="majorBidi"/>
      <w:b/>
      <w:bCs/>
      <w:color w:val="376092" w:themeColor="accent1" w:themeShade="BF"/>
      <w:sz w:val="28"/>
      <w:szCs w:val="28"/>
    </w:rPr>
  </w:style>
  <w:style w:type="character" w:customStyle="1" w:styleId="142">
    <w:name w:val="Heading 2 Char"/>
    <w:basedOn w:val="134"/>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3">
    <w:name w:val="Heading 3 Char"/>
    <w:basedOn w:val="134"/>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4">
    <w:name w:val="Title Char"/>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5">
    <w:name w:val="Subtitle Char"/>
    <w:basedOn w:val="134"/>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6">
    <w:name w:val="List Paragraph"/>
    <w:basedOn w:val="1"/>
    <w:qFormat/>
    <w:uiPriority w:val="34"/>
    <w:pPr>
      <w:ind w:left="720"/>
      <w:contextualSpacing/>
    </w:pPr>
  </w:style>
  <w:style w:type="character" w:customStyle="1" w:styleId="147">
    <w:name w:val="Body Text Char"/>
    <w:basedOn w:val="134"/>
    <w:link w:val="20"/>
    <w:qFormat/>
    <w:uiPriority w:val="99"/>
  </w:style>
  <w:style w:type="character" w:customStyle="1" w:styleId="148">
    <w:name w:val="Body Text 2 Char"/>
    <w:basedOn w:val="134"/>
    <w:link w:val="29"/>
    <w:qFormat/>
    <w:uiPriority w:val="99"/>
  </w:style>
  <w:style w:type="character" w:customStyle="1" w:styleId="149">
    <w:name w:val="Body Text 3 Char"/>
    <w:basedOn w:val="134"/>
    <w:link w:val="18"/>
    <w:qFormat/>
    <w:uiPriority w:val="99"/>
    <w:rPr>
      <w:sz w:val="16"/>
      <w:szCs w:val="16"/>
    </w:rPr>
  </w:style>
  <w:style w:type="character" w:customStyle="1" w:styleId="150">
    <w:name w:val="Macro Text Char"/>
    <w:basedOn w:val="134"/>
    <w:link w:val="2"/>
    <w:qFormat/>
    <w:uiPriority w:val="99"/>
    <w:rPr>
      <w:rFonts w:ascii="Courier" w:hAnsi="Courier"/>
      <w:sz w:val="20"/>
      <w:szCs w:val="20"/>
    </w:rPr>
  </w:style>
  <w:style w:type="paragraph" w:styleId="151">
    <w:name w:val="Quote"/>
    <w:basedOn w:val="1"/>
    <w:next w:val="1"/>
    <w:link w:val="152"/>
    <w:qFormat/>
    <w:uiPriority w:val="29"/>
    <w:rPr>
      <w:i/>
      <w:iCs/>
      <w:color w:val="000000" w:themeColor="text1"/>
      <w14:textFill>
        <w14:solidFill>
          <w14:schemeClr w14:val="tx1"/>
        </w14:solidFill>
      </w14:textFill>
    </w:rPr>
  </w:style>
  <w:style w:type="character" w:customStyle="1" w:styleId="152">
    <w:name w:val="Quote Char"/>
    <w:basedOn w:val="134"/>
    <w:link w:val="151"/>
    <w:qFormat/>
    <w:uiPriority w:val="29"/>
    <w:rPr>
      <w:i/>
      <w:iCs/>
      <w:color w:val="000000" w:themeColor="text1"/>
      <w14:textFill>
        <w14:solidFill>
          <w14:schemeClr w14:val="tx1"/>
        </w14:solidFill>
      </w14:textFill>
    </w:rPr>
  </w:style>
  <w:style w:type="character" w:customStyle="1" w:styleId="153">
    <w:name w:val="Heading 4 Char"/>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4">
    <w:name w:val="Heading 5 Char"/>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5">
    <w:name w:val="Heading 6 Char"/>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6">
    <w:name w:val="Heading 7 Char"/>
    <w:basedOn w:val="134"/>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7">
    <w:name w:val="Heading 8 Char"/>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8">
    <w:name w:val="Heading 9 Char"/>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9">
    <w:name w:val="Intense Quote"/>
    <w:basedOn w:val="1"/>
    <w:next w:val="1"/>
    <w:link w:val="160"/>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0">
    <w:name w:val="Intense Quote Char"/>
    <w:basedOn w:val="134"/>
    <w:link w:val="159"/>
    <w:qFormat/>
    <w:uiPriority w:val="30"/>
    <w:rPr>
      <w:b/>
      <w:bCs/>
      <w:i/>
      <w:iCs/>
      <w:color w:val="4F81BD" w:themeColor="accent1"/>
      <w14:textFill>
        <w14:solidFill>
          <w14:schemeClr w14:val="accent1"/>
        </w14:solidFill>
      </w14:textFill>
    </w:rPr>
  </w:style>
  <w:style w:type="character" w:customStyle="1" w:styleId="161">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2">
    <w:name w:val="Intense Emphasis"/>
    <w:basedOn w:val="134"/>
    <w:qFormat/>
    <w:uiPriority w:val="21"/>
    <w:rPr>
      <w:b/>
      <w:bCs/>
      <w:i/>
      <w:iCs/>
      <w:color w:val="4F81BD" w:themeColor="accent1"/>
      <w14:textFill>
        <w14:solidFill>
          <w14:schemeClr w14:val="accent1"/>
        </w14:solidFill>
      </w14:textFill>
    </w:rPr>
  </w:style>
  <w:style w:type="character" w:customStyle="1" w:styleId="163">
    <w:name w:val="Subtle Reference"/>
    <w:basedOn w:val="134"/>
    <w:qFormat/>
    <w:uiPriority w:val="31"/>
    <w:rPr>
      <w:smallCaps/>
      <w:color w:val="C0504D" w:themeColor="accent2"/>
      <w:u w:val="single"/>
      <w14:textFill>
        <w14:solidFill>
          <w14:schemeClr w14:val="accent2"/>
        </w14:solidFill>
      </w14:textFill>
    </w:rPr>
  </w:style>
  <w:style w:type="character" w:customStyle="1" w:styleId="164">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5">
    <w:name w:val="Book Title"/>
    <w:basedOn w:val="134"/>
    <w:qFormat/>
    <w:uiPriority w:val="33"/>
    <w:rPr>
      <w:b/>
      <w:bCs/>
      <w:smallCaps/>
      <w:spacing w:val="5"/>
    </w:rPr>
  </w:style>
  <w:style w:type="paragraph" w:customStyle="1" w:styleId="166">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4" Type="http://schemas.microsoft.com/office/2011/relationships/people" Target="people.xml"/><Relationship Id="rId33" Type="http://schemas.openxmlformats.org/officeDocument/2006/relationships/fontTable" Target="fontTable.xml"/><Relationship Id="rId32" Type="http://schemas.openxmlformats.org/officeDocument/2006/relationships/customXml" Target="../customXml/item2.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comments" Target="comments.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jpeg"/><Relationship Id="rId22" Type="http://schemas.openxmlformats.org/officeDocument/2006/relationships/image" Target="media/image13.jpeg"/><Relationship Id="rId21" Type="http://schemas.openxmlformats.org/officeDocument/2006/relationships/image" Target="media/image12.jpeg"/><Relationship Id="rId20" Type="http://schemas.openxmlformats.org/officeDocument/2006/relationships/image" Target="media/image11.jpeg"/><Relationship Id="rId2" Type="http://schemas.openxmlformats.org/officeDocument/2006/relationships/settings" Target="settings.xml"/><Relationship Id="rId19" Type="http://schemas.openxmlformats.org/officeDocument/2006/relationships/image" Target="media/image10.jpeg"/><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2468</Words>
  <Characters>13867</Characters>
  <Lines>0</Lines>
  <Paragraphs>0</Paragraphs>
  <TotalTime>58</TotalTime>
  <ScaleCrop>false</ScaleCrop>
  <LinksUpToDate>false</LinksUpToDate>
  <CharactersWithSpaces>16039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WPS_1624410539</cp:lastModifiedBy>
  <dcterms:modified xsi:type="dcterms:W3CDTF">2026-09-08T02:34:05Z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534B2365E1404CBF98FB79C7925B9B8F</vt:lpwstr>
  </property>
  <property fmtid="{D5CDD505-2E9C-101B-9397-08002B2CF9AE}" pid="4" name="KSOTemplateDocerSaveRecord">
    <vt:lpwstr>eyJoZGlkIjoiNTJmMjM1M2Q5NzdiNGRlNjQyZDhlZjA3ZTJmZjM3NDMiLCJ1c2VySWQiOiI3OTY2ODI5MDQifQ==</vt:lpwstr>
  </property>
</Properties>
</file>